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F8D14" w14:textId="77777777" w:rsidR="00157F79" w:rsidRPr="003B420C" w:rsidRDefault="003B420C" w:rsidP="00157F79">
      <w:pPr>
        <w:pStyle w:val="Title"/>
        <w:rPr>
          <w:b/>
          <w:sz w:val="24"/>
          <w:szCs w:val="24"/>
          <w:lang w:val="fr-CA"/>
        </w:rPr>
      </w:pPr>
      <w:bookmarkStart w:id="0" w:name="_GoBack"/>
      <w:bookmarkEnd w:id="0"/>
      <w:r>
        <w:rPr>
          <w:b/>
          <w:sz w:val="24"/>
          <w:szCs w:val="24"/>
          <w:lang w:val="fr-CA"/>
        </w:rPr>
        <w:t>DISPOSITION MODÈLE</w:t>
      </w:r>
    </w:p>
    <w:p w14:paraId="33842A9B" w14:textId="77777777" w:rsidR="00157F79" w:rsidRPr="003B420C" w:rsidRDefault="00157F79" w:rsidP="00157F79">
      <w:pPr>
        <w:pStyle w:val="Subtitle"/>
        <w:rPr>
          <w:sz w:val="24"/>
          <w:szCs w:val="24"/>
          <w:lang w:val="fr-CA"/>
        </w:rPr>
      </w:pPr>
      <w:r w:rsidRPr="003B420C">
        <w:rPr>
          <w:lang w:val="fr-CA"/>
        </w:rPr>
        <w:br/>
      </w:r>
      <w:r w:rsidRPr="003B420C">
        <w:rPr>
          <w:sz w:val="24"/>
          <w:szCs w:val="24"/>
          <w:lang w:val="fr-CA"/>
        </w:rPr>
        <w:t>Lett</w:t>
      </w:r>
      <w:r w:rsidR="003B420C">
        <w:rPr>
          <w:sz w:val="24"/>
          <w:szCs w:val="24"/>
          <w:lang w:val="fr-CA"/>
        </w:rPr>
        <w:t xml:space="preserve">re d’entente </w:t>
      </w:r>
    </w:p>
    <w:p w14:paraId="70635D30" w14:textId="77777777" w:rsidR="003B420C" w:rsidRPr="003B420C" w:rsidRDefault="00157F79" w:rsidP="003B420C">
      <w:pPr>
        <w:rPr>
          <w:b/>
          <w:sz w:val="24"/>
          <w:szCs w:val="24"/>
          <w:lang w:val="fr-CA"/>
        </w:rPr>
      </w:pPr>
      <w:r w:rsidRPr="003B420C">
        <w:rPr>
          <w:lang w:val="fr-CA"/>
        </w:rPr>
        <w:br/>
      </w:r>
      <w:r w:rsidR="003B420C" w:rsidRPr="003B420C">
        <w:rPr>
          <w:b/>
          <w:sz w:val="24"/>
          <w:szCs w:val="24"/>
          <w:lang w:val="fr-CA"/>
        </w:rPr>
        <w:t>Paramètres et dir</w:t>
      </w:r>
      <w:r w:rsidR="003B420C">
        <w:rPr>
          <w:b/>
          <w:sz w:val="24"/>
          <w:szCs w:val="24"/>
          <w:lang w:val="fr-CA"/>
        </w:rPr>
        <w:t>ectives convenus pour les entente</w:t>
      </w:r>
      <w:r w:rsidR="003B420C" w:rsidRPr="003B420C">
        <w:rPr>
          <w:b/>
          <w:sz w:val="24"/>
          <w:szCs w:val="24"/>
          <w:lang w:val="fr-CA"/>
        </w:rPr>
        <w:t>s et programmes de travail à domicile (TAD)</w:t>
      </w:r>
    </w:p>
    <w:p w14:paraId="2EFAF552" w14:textId="77777777" w:rsidR="002A375E" w:rsidRPr="003B420C" w:rsidRDefault="003B420C" w:rsidP="003B420C">
      <w:pPr>
        <w:rPr>
          <w:sz w:val="24"/>
          <w:szCs w:val="24"/>
          <w:lang w:val="fr-CA"/>
        </w:rPr>
      </w:pPr>
      <w:r w:rsidRPr="003B420C">
        <w:rPr>
          <w:sz w:val="24"/>
          <w:szCs w:val="24"/>
          <w:lang w:val="fr-CA"/>
        </w:rPr>
        <w:t xml:space="preserve">Les parties conviennent des paramètres suivants pour déterminer les dispositions appliquées </w:t>
      </w:r>
      <w:r>
        <w:rPr>
          <w:sz w:val="24"/>
          <w:szCs w:val="24"/>
          <w:lang w:val="fr-CA"/>
        </w:rPr>
        <w:t>aux employés dans le cadre d'une entente</w:t>
      </w:r>
      <w:r w:rsidRPr="003B420C">
        <w:rPr>
          <w:sz w:val="24"/>
          <w:szCs w:val="24"/>
          <w:lang w:val="fr-CA"/>
        </w:rPr>
        <w:t xml:space="preserve"> de travail à domicile (TAD)</w:t>
      </w:r>
      <w:r w:rsidR="002A375E" w:rsidRPr="003B420C">
        <w:rPr>
          <w:sz w:val="24"/>
          <w:szCs w:val="24"/>
          <w:lang w:val="fr-CA"/>
        </w:rPr>
        <w:t xml:space="preserve">. </w:t>
      </w:r>
    </w:p>
    <w:p w14:paraId="6CA2206E" w14:textId="77777777" w:rsidR="003B420C" w:rsidRPr="003B420C" w:rsidRDefault="003B420C" w:rsidP="003B420C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Les employées et employés</w:t>
      </w:r>
      <w:r w:rsidRPr="003B420C">
        <w:rPr>
          <w:sz w:val="24"/>
          <w:szCs w:val="24"/>
          <w:lang w:val="fr-CA"/>
        </w:rPr>
        <w:t xml:space="preserve"> participant à une entente de travail à domicile conservent les droits et les conditions de travail existants conformément à la convention collective et ne sont pas traités comme étant hors du champ d'application de la convention collective.</w:t>
      </w:r>
    </w:p>
    <w:p w14:paraId="22C30D68" w14:textId="77777777" w:rsidR="003B420C" w:rsidRPr="003B420C" w:rsidRDefault="003B420C" w:rsidP="003B420C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3B420C">
        <w:rPr>
          <w:sz w:val="24"/>
          <w:szCs w:val="24"/>
          <w:lang w:val="fr-CA"/>
        </w:rPr>
        <w:t xml:space="preserve">Un processus sera établi pour sélectionner les </w:t>
      </w:r>
      <w:r>
        <w:rPr>
          <w:sz w:val="24"/>
          <w:szCs w:val="24"/>
          <w:lang w:val="fr-CA"/>
        </w:rPr>
        <w:t>employées et employés</w:t>
      </w:r>
      <w:r w:rsidRPr="003B420C">
        <w:rPr>
          <w:sz w:val="24"/>
          <w:szCs w:val="24"/>
          <w:lang w:val="fr-CA"/>
        </w:rPr>
        <w:t xml:space="preserve"> dans le cadre de cette entente et la participation sera strictement volontaire. Ce processus permettra de s'assurer que les membres de l'unité de négociation ont accès </w:t>
      </w:r>
      <w:r>
        <w:rPr>
          <w:sz w:val="24"/>
          <w:szCs w:val="24"/>
          <w:lang w:val="fr-CA"/>
        </w:rPr>
        <w:t>au travail à domicile</w:t>
      </w:r>
      <w:r w:rsidRPr="003B420C">
        <w:rPr>
          <w:sz w:val="24"/>
          <w:szCs w:val="24"/>
          <w:lang w:val="fr-CA"/>
        </w:rPr>
        <w:t xml:space="preserve"> sur une base équitable, y compris par la conception d'un programme tenant compt</w:t>
      </w:r>
      <w:r>
        <w:rPr>
          <w:sz w:val="24"/>
          <w:szCs w:val="24"/>
          <w:lang w:val="fr-CA"/>
        </w:rPr>
        <w:t>e des différences entre les genre</w:t>
      </w:r>
      <w:r w:rsidRPr="003B420C">
        <w:rPr>
          <w:sz w:val="24"/>
          <w:szCs w:val="24"/>
          <w:lang w:val="fr-CA"/>
        </w:rPr>
        <w:t>s, et qu'il respecte les dispositions préexistantes de la convention collective concernant l'ancienneté et les politiques antidiscriminatoires.</w:t>
      </w:r>
    </w:p>
    <w:p w14:paraId="2FE6028F" w14:textId="77777777" w:rsidR="003B420C" w:rsidRPr="003B420C" w:rsidRDefault="003B420C" w:rsidP="003B420C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3B420C">
        <w:rPr>
          <w:sz w:val="24"/>
          <w:szCs w:val="24"/>
          <w:lang w:val="fr-CA"/>
        </w:rPr>
        <w:t xml:space="preserve">Il ne doit pas y avoir de sous-traitance ou </w:t>
      </w:r>
      <w:r>
        <w:rPr>
          <w:sz w:val="24"/>
          <w:szCs w:val="24"/>
          <w:lang w:val="fr-CA"/>
        </w:rPr>
        <w:t>d’externalisation</w:t>
      </w:r>
      <w:r w:rsidRPr="003B420C">
        <w:rPr>
          <w:sz w:val="24"/>
          <w:szCs w:val="24"/>
          <w:lang w:val="fr-CA"/>
        </w:rPr>
        <w:t xml:space="preserve"> du travail de l'unité de négociation résultant de la décision des </w:t>
      </w:r>
      <w:r>
        <w:rPr>
          <w:sz w:val="24"/>
          <w:szCs w:val="24"/>
          <w:lang w:val="fr-CA"/>
        </w:rPr>
        <w:t>employées et employés</w:t>
      </w:r>
      <w:r w:rsidRPr="003B420C">
        <w:rPr>
          <w:sz w:val="24"/>
          <w:szCs w:val="24"/>
          <w:lang w:val="fr-CA"/>
        </w:rPr>
        <w:t xml:space="preserve"> de travailler à domicile. </w:t>
      </w:r>
    </w:p>
    <w:p w14:paraId="25FCEF22" w14:textId="77777777" w:rsidR="003B420C" w:rsidRPr="003B420C" w:rsidRDefault="003B420C" w:rsidP="003B420C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3B420C">
        <w:rPr>
          <w:sz w:val="24"/>
          <w:szCs w:val="24"/>
          <w:lang w:val="fr-CA"/>
        </w:rPr>
        <w:t xml:space="preserve">Une politique sur les dépenses liées au travail pour les </w:t>
      </w:r>
      <w:r>
        <w:rPr>
          <w:sz w:val="24"/>
          <w:szCs w:val="24"/>
          <w:lang w:val="fr-CA"/>
        </w:rPr>
        <w:t>employées et employés</w:t>
      </w:r>
      <w:r w:rsidRPr="003B420C">
        <w:rPr>
          <w:sz w:val="24"/>
          <w:szCs w:val="24"/>
          <w:lang w:val="fr-CA"/>
        </w:rPr>
        <w:t xml:space="preserve"> dans une entente de travail à domicile sera établie en fonction du principe que les dépenses associées à une entente de travail à domicile ne doivent pas être assumées par l'employé</w:t>
      </w:r>
      <w:r>
        <w:rPr>
          <w:sz w:val="24"/>
          <w:szCs w:val="24"/>
          <w:lang w:val="fr-CA"/>
        </w:rPr>
        <w:t>e ou l’employé</w:t>
      </w:r>
      <w:r w:rsidRPr="003B420C">
        <w:rPr>
          <w:sz w:val="24"/>
          <w:szCs w:val="24"/>
          <w:lang w:val="fr-CA"/>
        </w:rPr>
        <w:t xml:space="preserve"> participant. Cela inclut des </w:t>
      </w:r>
      <w:r>
        <w:rPr>
          <w:sz w:val="24"/>
          <w:szCs w:val="24"/>
          <w:lang w:val="fr-CA"/>
        </w:rPr>
        <w:t>modalité</w:t>
      </w:r>
      <w:r w:rsidRPr="003B420C">
        <w:rPr>
          <w:sz w:val="24"/>
          <w:szCs w:val="24"/>
          <w:lang w:val="fr-CA"/>
        </w:rPr>
        <w:t>s clair</w:t>
      </w:r>
      <w:r>
        <w:rPr>
          <w:sz w:val="24"/>
          <w:szCs w:val="24"/>
          <w:lang w:val="fr-CA"/>
        </w:rPr>
        <w:t>e</w:t>
      </w:r>
      <w:r w:rsidRPr="003B420C">
        <w:rPr>
          <w:sz w:val="24"/>
          <w:szCs w:val="24"/>
          <w:lang w:val="fr-CA"/>
        </w:rPr>
        <w:t xml:space="preserve">s sur l'indemnisation des coûts directs et indirects pour les </w:t>
      </w:r>
      <w:r>
        <w:rPr>
          <w:sz w:val="24"/>
          <w:szCs w:val="24"/>
          <w:lang w:val="fr-CA"/>
        </w:rPr>
        <w:t>travailleuses et travailleurs</w:t>
      </w:r>
      <w:r w:rsidRPr="003B420C">
        <w:rPr>
          <w:sz w:val="24"/>
          <w:szCs w:val="24"/>
          <w:lang w:val="fr-CA"/>
        </w:rPr>
        <w:t xml:space="preserve"> afin d'accomplir leurs tâches dans </w:t>
      </w:r>
      <w:r>
        <w:rPr>
          <w:sz w:val="24"/>
          <w:szCs w:val="24"/>
          <w:lang w:val="fr-CA"/>
        </w:rPr>
        <w:t>le cadre d’une telle entente</w:t>
      </w:r>
      <w:r w:rsidRPr="003B420C">
        <w:rPr>
          <w:sz w:val="24"/>
          <w:szCs w:val="24"/>
          <w:lang w:val="fr-CA"/>
        </w:rPr>
        <w:t>.</w:t>
      </w:r>
    </w:p>
    <w:p w14:paraId="736EB441" w14:textId="77777777" w:rsidR="0073459E" w:rsidRPr="003B420C" w:rsidRDefault="003B420C" w:rsidP="003B420C">
      <w:pPr>
        <w:pStyle w:val="ListParagraph"/>
        <w:numPr>
          <w:ilvl w:val="0"/>
          <w:numId w:val="1"/>
        </w:numPr>
        <w:rPr>
          <w:sz w:val="24"/>
          <w:szCs w:val="24"/>
          <w:lang w:val="fr-CA"/>
        </w:rPr>
      </w:pPr>
      <w:r w:rsidRPr="003B420C">
        <w:rPr>
          <w:sz w:val="24"/>
          <w:szCs w:val="24"/>
          <w:lang w:val="fr-CA"/>
        </w:rPr>
        <w:t xml:space="preserve">Le respect de la vie privée doit être maintenu pour les </w:t>
      </w:r>
      <w:r>
        <w:rPr>
          <w:sz w:val="24"/>
          <w:szCs w:val="24"/>
          <w:lang w:val="fr-CA"/>
        </w:rPr>
        <w:t>employées et employés</w:t>
      </w:r>
      <w:r w:rsidRPr="003B420C">
        <w:rPr>
          <w:sz w:val="24"/>
          <w:szCs w:val="24"/>
          <w:lang w:val="fr-CA"/>
        </w:rPr>
        <w:t xml:space="preserve"> dans une entente de travail à domicile. L'utilisation de tout outil de surveillance et de stockage de données doit faire l'objet d'un accord mutuel</w:t>
      </w:r>
      <w:r w:rsidR="003B0AE4" w:rsidRPr="003B420C">
        <w:rPr>
          <w:sz w:val="24"/>
          <w:szCs w:val="24"/>
          <w:lang w:val="fr-CA"/>
        </w:rPr>
        <w:t>.</w:t>
      </w:r>
    </w:p>
    <w:p w14:paraId="790617B2" w14:textId="77777777" w:rsidR="003B0AE4" w:rsidRPr="003B420C" w:rsidRDefault="003B0AE4" w:rsidP="0073459E">
      <w:pPr>
        <w:rPr>
          <w:lang w:val="fr-CA"/>
        </w:rPr>
      </w:pPr>
    </w:p>
    <w:p w14:paraId="79C8120E" w14:textId="77777777" w:rsidR="002A375E" w:rsidRPr="003B420C" w:rsidRDefault="003B420C">
      <w:pPr>
        <w:rPr>
          <w:lang w:val="fr-CA"/>
        </w:rPr>
      </w:pPr>
      <w:r w:rsidRPr="003B420C">
        <w:rPr>
          <w:b/>
          <w:lang w:val="fr-CA"/>
        </w:rPr>
        <w:t xml:space="preserve">Note au </w:t>
      </w:r>
      <w:r>
        <w:rPr>
          <w:b/>
          <w:lang w:val="fr-CA"/>
        </w:rPr>
        <w:t>comité de la section locale du s</w:t>
      </w:r>
      <w:r w:rsidRPr="003B420C">
        <w:rPr>
          <w:b/>
          <w:lang w:val="fr-CA"/>
        </w:rPr>
        <w:t xml:space="preserve">yndicat : </w:t>
      </w:r>
      <w:r w:rsidRPr="003B420C">
        <w:rPr>
          <w:lang w:val="fr-CA"/>
        </w:rPr>
        <w:t xml:space="preserve">La conception d'un programme tenant compte de la spécificité des </w:t>
      </w:r>
      <w:r>
        <w:rPr>
          <w:lang w:val="fr-CA"/>
        </w:rPr>
        <w:t>genre</w:t>
      </w:r>
      <w:r w:rsidRPr="003B420C">
        <w:rPr>
          <w:lang w:val="fr-CA"/>
        </w:rPr>
        <w:t>s doit prendre en considération l</w:t>
      </w:r>
      <w:r>
        <w:rPr>
          <w:lang w:val="fr-CA"/>
        </w:rPr>
        <w:t>es besoins uniques de chaque genr</w:t>
      </w:r>
      <w:r w:rsidRPr="003B420C">
        <w:rPr>
          <w:lang w:val="fr-CA"/>
        </w:rPr>
        <w:t>e, y compris la modification des règles du programme pour répondre aux défis pers</w:t>
      </w:r>
      <w:r>
        <w:rPr>
          <w:lang w:val="fr-CA"/>
        </w:rPr>
        <w:t>onnels auxquels les travailleuses et travailleurs</w:t>
      </w:r>
      <w:r w:rsidRPr="003B420C">
        <w:rPr>
          <w:lang w:val="fr-CA"/>
        </w:rPr>
        <w:t xml:space="preserve"> peuvent être confrontés lorsqu'ils travaillent à domicile, y compris, mais sans s'y limiter, la santé et la sécurité personnelles et les responsabilités familiales</w:t>
      </w:r>
      <w:r w:rsidR="001D6BF1" w:rsidRPr="003B420C">
        <w:rPr>
          <w:lang w:val="fr-CA"/>
        </w:rPr>
        <w:t xml:space="preserve">. </w:t>
      </w:r>
    </w:p>
    <w:sectPr w:rsidR="002A375E" w:rsidRPr="003B42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HTF Semi">
    <w:altName w:val="Whitney HTF S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07F9"/>
    <w:multiLevelType w:val="hybridMultilevel"/>
    <w:tmpl w:val="F35384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22152F8"/>
    <w:multiLevelType w:val="hybridMultilevel"/>
    <w:tmpl w:val="0C3CDE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ED"/>
    <w:rsid w:val="001257ED"/>
    <w:rsid w:val="00157F79"/>
    <w:rsid w:val="001B41E3"/>
    <w:rsid w:val="001D6BF1"/>
    <w:rsid w:val="00223B74"/>
    <w:rsid w:val="002A375E"/>
    <w:rsid w:val="003334F0"/>
    <w:rsid w:val="003B0AE4"/>
    <w:rsid w:val="003B420C"/>
    <w:rsid w:val="00671277"/>
    <w:rsid w:val="0073459E"/>
    <w:rsid w:val="00800F73"/>
    <w:rsid w:val="00845E09"/>
    <w:rsid w:val="00881431"/>
    <w:rsid w:val="008F3B4A"/>
    <w:rsid w:val="00A84CDA"/>
    <w:rsid w:val="00AC364F"/>
    <w:rsid w:val="00B958E6"/>
    <w:rsid w:val="00BD68BE"/>
    <w:rsid w:val="00D95DFC"/>
    <w:rsid w:val="00F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EC141"/>
  <w15:docId w15:val="{13F2FEA9-51BE-46F6-A71A-22245BC4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75E"/>
    <w:pPr>
      <w:ind w:left="720"/>
      <w:contextualSpacing/>
    </w:pPr>
  </w:style>
  <w:style w:type="paragraph" w:customStyle="1" w:styleId="Default">
    <w:name w:val="Default"/>
    <w:rsid w:val="00B958E6"/>
    <w:pPr>
      <w:autoSpaceDE w:val="0"/>
      <w:autoSpaceDN w:val="0"/>
      <w:adjustRightInd w:val="0"/>
      <w:spacing w:after="0" w:line="240" w:lineRule="auto"/>
    </w:pPr>
    <w:rPr>
      <w:rFonts w:ascii="Whitney HTF Semi" w:hAnsi="Whitney HTF Semi" w:cs="Whitney HTF Sem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57F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F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7F7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Yam</dc:creator>
  <cp:keywords/>
  <dc:description/>
  <cp:lastModifiedBy>Angelo DiCaro</cp:lastModifiedBy>
  <cp:revision>2</cp:revision>
  <dcterms:created xsi:type="dcterms:W3CDTF">2021-09-29T18:34:00Z</dcterms:created>
  <dcterms:modified xsi:type="dcterms:W3CDTF">2021-09-29T18:34:00Z</dcterms:modified>
</cp:coreProperties>
</file>