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ato" w:hAnsi="Lato"/>
        </w:rPr>
        <w:id w:val="991917437"/>
        <w:docPartObj>
          <w:docPartGallery w:val="Cover Pages"/>
          <w:docPartUnique/>
        </w:docPartObj>
      </w:sdtPr>
      <w:sdtContent>
        <w:p w14:paraId="66940664" w14:textId="77777777" w:rsidR="00323326" w:rsidRPr="004F4FCB" w:rsidRDefault="00323326" w:rsidP="00EA03C3">
          <w:pPr>
            <w:rPr>
              <w:rFonts w:ascii="Lato" w:hAnsi="Lato"/>
            </w:rPr>
          </w:pPr>
        </w:p>
        <w:p w14:paraId="57C62270" w14:textId="77777777" w:rsidR="00732D2E" w:rsidRPr="004F4FCB" w:rsidRDefault="00B830C6" w:rsidP="00EA03C3">
          <w:pPr>
            <w:rPr>
              <w:rFonts w:ascii="Lato" w:hAnsi="Lato"/>
            </w:rPr>
          </w:pPr>
          <w:r w:rsidRPr="004F4FCB">
            <w:rPr>
              <w:rFonts w:ascii="Lato" w:hAnsi="Lato"/>
              <w:b/>
              <w:noProof/>
              <w:color w:val="1F5193"/>
            </w:rPr>
            <w:t xml:space="preserve"> </w:t>
          </w:r>
        </w:p>
      </w:sdtContent>
    </w:sdt>
    <w:p w14:paraId="6724030B" w14:textId="7669D563" w:rsidR="0030082A" w:rsidRPr="004F4FCB" w:rsidRDefault="004F4FCB" w:rsidP="008B7755">
      <w:pPr>
        <w:pStyle w:val="TitlePageheader"/>
        <w:spacing w:before="4000" w:beforeAutospacing="0" w:afterAutospacing="0"/>
        <w:jc w:val="center"/>
        <w:rPr>
          <w:rFonts w:ascii="Lato" w:hAnsi="Lato" w:cs="Arial"/>
        </w:rPr>
      </w:pPr>
      <w:bookmarkStart w:id="0" w:name="_Hlk93579725"/>
      <w:r w:rsidRPr="004F4FCB">
        <w:rPr>
          <w:rFonts w:ascii="Lato" w:hAnsi="Lato" w:cs="Arial"/>
        </w:rPr>
        <w:t>Unifor Remarks to the Standing Senate Committee on Social Affairs, Science and Technology</w:t>
      </w:r>
    </w:p>
    <w:bookmarkEnd w:id="0"/>
    <w:p w14:paraId="6B95AD76" w14:textId="26587786" w:rsidR="00983A0C" w:rsidRPr="004F4FCB" w:rsidRDefault="004F4FCB" w:rsidP="004F4FCB">
      <w:pPr>
        <w:pStyle w:val="TitlePageSubmission"/>
        <w:jc w:val="center"/>
        <w:rPr>
          <w:rStyle w:val="SubtleEmphasis"/>
          <w:rFonts w:ascii="Lato" w:hAnsi="Lato"/>
          <w:i w:val="0"/>
          <w:iCs w:val="0"/>
          <w:color w:val="auto"/>
          <w:szCs w:val="30"/>
        </w:rPr>
      </w:pPr>
      <w:r w:rsidRPr="004F4FCB">
        <w:rPr>
          <w:rFonts w:ascii="Lato" w:hAnsi="Lato"/>
          <w:color w:val="auto"/>
          <w:szCs w:val="30"/>
        </w:rPr>
        <w:t>Study of Bill S-244 (An Act to Amend the Department of Employment and Social Development Act and the Employment Insurance Act (Employment Insurance Council))</w:t>
      </w:r>
    </w:p>
    <w:p w14:paraId="682C7A5B" w14:textId="2DEC2B1E" w:rsidR="0030082A" w:rsidRPr="004F4FCB" w:rsidRDefault="004F4FCB" w:rsidP="00504340">
      <w:pPr>
        <w:pStyle w:val="TitlePagesubheader"/>
        <w:jc w:val="center"/>
        <w:rPr>
          <w:rStyle w:val="SubtleEmphasis"/>
          <w:rFonts w:ascii="Lato" w:hAnsi="Lato" w:cs="Arial"/>
          <w:i w:val="0"/>
          <w:iCs w:val="0"/>
          <w:color w:val="auto"/>
          <w:sz w:val="30"/>
          <w:szCs w:val="30"/>
        </w:rPr>
      </w:pPr>
      <w:r w:rsidRPr="004F4FCB">
        <w:rPr>
          <w:rFonts w:ascii="Lato" w:hAnsi="Lato" w:cs="Arial"/>
          <w:noProof/>
          <w:sz w:val="18"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C49A03" wp14:editId="7EF350F6">
                <wp:simplePos x="0" y="0"/>
                <wp:positionH relativeFrom="margin">
                  <wp:posOffset>778510</wp:posOffset>
                </wp:positionH>
                <wp:positionV relativeFrom="paragraph">
                  <wp:posOffset>31115</wp:posOffset>
                </wp:positionV>
                <wp:extent cx="4400550" cy="0"/>
                <wp:effectExtent l="0" t="0" r="0" b="0"/>
                <wp:wrapTopAndBottom/>
                <wp:docPr id="12" name="Straight Connector 12" descr="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005EB8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95A4D" id="Straight Connector 12" o:spid="_x0000_s1026" alt="Title: Line - Description: Line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3pt,2.45pt" to="407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" strokecolor="#005eb8" strokeweight="1.5pt">
                <w10:wrap type="topAndBottom" anchorx="margin"/>
              </v:line>
            </w:pict>
          </mc:Fallback>
        </mc:AlternateContent>
      </w:r>
      <w:r>
        <w:rPr>
          <w:rStyle w:val="SubtleEmphasis"/>
          <w:rFonts w:ascii="Lato" w:hAnsi="Lato" w:cs="Arial"/>
          <w:i w:val="0"/>
          <w:iCs w:val="0"/>
          <w:color w:val="auto"/>
        </w:rPr>
        <w:br/>
      </w:r>
      <w:r w:rsidR="00275762">
        <w:rPr>
          <w:rStyle w:val="SubtleEmphasis"/>
          <w:rFonts w:ascii="Lato" w:hAnsi="Lato" w:cs="Arial"/>
          <w:i w:val="0"/>
          <w:iCs w:val="0"/>
          <w:color w:val="auto"/>
        </w:rPr>
        <w:t>February 15, 2024</w:t>
      </w:r>
    </w:p>
    <w:p w14:paraId="0D5EE3E2" w14:textId="77777777" w:rsidR="00D30D59" w:rsidRPr="004F4FCB" w:rsidRDefault="00792A06" w:rsidP="00EA03C3">
      <w:pPr>
        <w:rPr>
          <w:rFonts w:ascii="Lato" w:hAnsi="Lato"/>
        </w:rPr>
      </w:pPr>
      <w:r w:rsidRPr="004F4FCB">
        <w:rPr>
          <w:rFonts w:ascii="Lato" w:hAnsi="Lato"/>
        </w:rPr>
        <w:br w:type="page"/>
      </w:r>
    </w:p>
    <w:p w14:paraId="0C58FB05" w14:textId="2161F91D" w:rsidR="0030082A" w:rsidRPr="004F4FCB" w:rsidRDefault="003E01EF" w:rsidP="0030082A">
      <w:pPr>
        <w:pStyle w:val="Heading1"/>
        <w:rPr>
          <w:rFonts w:ascii="Lato" w:hAnsi="Lato" w:cs="Arial"/>
          <w:sz w:val="28"/>
        </w:rPr>
      </w:pPr>
      <w:r w:rsidRPr="004F4FCB">
        <w:rPr>
          <w:rFonts w:ascii="Lato" w:hAnsi="Lato" w:cs="Arial"/>
          <w:sz w:val="28"/>
        </w:rPr>
        <w:lastRenderedPageBreak/>
        <w:t xml:space="preserve">Unifor </w:t>
      </w:r>
    </w:p>
    <w:p w14:paraId="0253FB22" w14:textId="48359E6B" w:rsidR="004F4FCB" w:rsidRPr="004F4FCB" w:rsidRDefault="004F4FCB" w:rsidP="004F4FCB">
      <w:pPr>
        <w:rPr>
          <w:rFonts w:ascii="Lato" w:hAnsi="Lato"/>
        </w:rPr>
      </w:pPr>
      <w:r w:rsidRPr="004F4FCB">
        <w:rPr>
          <w:rFonts w:ascii="Lato" w:hAnsi="Lato"/>
        </w:rPr>
        <w:t xml:space="preserve">Good </w:t>
      </w:r>
      <w:proofErr w:type="gramStart"/>
      <w:r w:rsidRPr="004F4FCB">
        <w:rPr>
          <w:rFonts w:ascii="Lato" w:hAnsi="Lato"/>
        </w:rPr>
        <w:t>afternoon</w:t>
      </w:r>
      <w:proofErr w:type="gramEnd"/>
      <w:r w:rsidRPr="004F4FCB">
        <w:rPr>
          <w:rFonts w:ascii="Lato" w:hAnsi="Lato"/>
        </w:rPr>
        <w:t xml:space="preserve"> Chair, members of the Committee, and Honourable Senators. </w:t>
      </w:r>
      <w:r w:rsidRPr="004F4FCB">
        <w:rPr>
          <w:rFonts w:ascii="Lato" w:hAnsi="Lato"/>
        </w:rPr>
        <w:br/>
      </w:r>
      <w:r w:rsidRPr="004F4FCB">
        <w:rPr>
          <w:rFonts w:ascii="Lato" w:hAnsi="Lato"/>
        </w:rPr>
        <w:br/>
        <w:t xml:space="preserve">On behalf of National President Lana Payne, I want to extend our sincere appreciation for the invitation to speak with you today, on behalf of Unifor. My name is Erin Harrison, and I’m a national representative </w:t>
      </w:r>
      <w:r w:rsidR="00A519C6">
        <w:rPr>
          <w:rFonts w:ascii="Lato" w:hAnsi="Lato"/>
        </w:rPr>
        <w:t>in Unifor’s Research department.</w:t>
      </w:r>
    </w:p>
    <w:p w14:paraId="6AD5E9F7" w14:textId="4C0B403E" w:rsidR="004F4FCB" w:rsidRDefault="004F4FCB" w:rsidP="004F4FCB">
      <w:pPr>
        <w:rPr>
          <w:rFonts w:ascii="Lato" w:eastAsiaTheme="majorEastAsia" w:hAnsi="Lato"/>
        </w:rPr>
      </w:pPr>
      <w:r w:rsidRPr="004F4FCB">
        <w:rPr>
          <w:rFonts w:ascii="Lato" w:eastAsiaTheme="majorEastAsia" w:hAnsi="Lato"/>
        </w:rPr>
        <w:t>Unifor is Canada’s largest union in the private sector</w:t>
      </w:r>
      <w:r w:rsidR="00A519C6">
        <w:rPr>
          <w:rFonts w:ascii="Lato" w:eastAsiaTheme="majorEastAsia" w:hAnsi="Lato"/>
        </w:rPr>
        <w:t>,</w:t>
      </w:r>
      <w:r w:rsidRPr="004F4FCB">
        <w:rPr>
          <w:rFonts w:ascii="Lato" w:eastAsiaTheme="majorEastAsia" w:hAnsi="Lato"/>
        </w:rPr>
        <w:t xml:space="preserve"> representing 315,000 workers nationwide in virtually every major sector of the economy with 29 sectors, 696 local unions, and 2,883 bargaining units.</w:t>
      </w:r>
    </w:p>
    <w:p w14:paraId="406EDBC3" w14:textId="6E8FC4CD" w:rsidR="004E5FCE" w:rsidRPr="004F4FCB" w:rsidRDefault="001239DB" w:rsidP="004F4FCB">
      <w:pPr>
        <w:rPr>
          <w:rFonts w:ascii="Lato" w:eastAsiaTheme="majorEastAsia" w:hAnsi="Lato"/>
        </w:rPr>
      </w:pPr>
      <w:r w:rsidRPr="00CC78B1">
        <w:rPr>
          <w:rFonts w:ascii="Lato" w:eastAsiaTheme="majorEastAsia" w:hAnsi="Lato"/>
          <w:highlight w:val="yellow"/>
        </w:rPr>
        <w:t xml:space="preserve">Unifor is dedicated to the issue of EI reform, as it concerns all working people, and particularly affects </w:t>
      </w:r>
      <w:r w:rsidR="00FF25E3" w:rsidRPr="00CC78B1">
        <w:rPr>
          <w:rFonts w:ascii="Lato" w:eastAsiaTheme="majorEastAsia" w:hAnsi="Lato"/>
          <w:highlight w:val="yellow"/>
        </w:rPr>
        <w:t>Unifor members</w:t>
      </w:r>
      <w:r w:rsidRPr="00CC78B1">
        <w:rPr>
          <w:rFonts w:ascii="Lato" w:eastAsiaTheme="majorEastAsia" w:hAnsi="Lato"/>
          <w:highlight w:val="yellow"/>
        </w:rPr>
        <w:t xml:space="preserve"> working in fisheries and seasonal workers, among others.</w:t>
      </w:r>
    </w:p>
    <w:p w14:paraId="0E4E06EF" w14:textId="4F238995" w:rsidR="004F4FCB" w:rsidRDefault="004F4FCB" w:rsidP="004F4FCB">
      <w:pPr>
        <w:pStyle w:val="Heading1"/>
      </w:pPr>
      <w:r>
        <w:t>Build Better EI Campaign</w:t>
      </w:r>
    </w:p>
    <w:p w14:paraId="6CEB9A17" w14:textId="061F29F5" w:rsidR="004F4FCB" w:rsidRDefault="004F4FCB" w:rsidP="004F4FCB">
      <w:pPr>
        <w:pStyle w:val="bodycopy0"/>
        <w:spacing w:before="100" w:beforeAutospacing="1" w:after="100" w:afterAutospacing="1"/>
        <w:rPr>
          <w:rFonts w:ascii="Lato" w:hAnsi="Lato"/>
          <w:color w:val="auto"/>
          <w:spacing w:val="0"/>
        </w:rPr>
      </w:pPr>
      <w:r w:rsidRPr="004F4FCB">
        <w:rPr>
          <w:rFonts w:ascii="Lato" w:hAnsi="Lato"/>
          <w:color w:val="auto"/>
          <w:spacing w:val="0"/>
        </w:rPr>
        <w:t xml:space="preserve">Unifor has long advocated for permanent improvements to Canada’s Employment Insurance (EI) program – improvements that became </w:t>
      </w:r>
      <w:proofErr w:type="gramStart"/>
      <w:r w:rsidRPr="004F4FCB">
        <w:rPr>
          <w:rFonts w:ascii="Lato" w:hAnsi="Lato"/>
          <w:color w:val="auto"/>
          <w:spacing w:val="0"/>
        </w:rPr>
        <w:t>all the more</w:t>
      </w:r>
      <w:proofErr w:type="gramEnd"/>
      <w:r w:rsidRPr="004F4FCB">
        <w:rPr>
          <w:rFonts w:ascii="Lato" w:hAnsi="Lato"/>
          <w:color w:val="auto"/>
          <w:spacing w:val="0"/>
        </w:rPr>
        <w:t xml:space="preserve"> necessary following the C</w:t>
      </w:r>
      <w:r w:rsidR="00035D31">
        <w:rPr>
          <w:rFonts w:ascii="Lato" w:hAnsi="Lato"/>
          <w:color w:val="auto"/>
          <w:spacing w:val="0"/>
        </w:rPr>
        <w:t xml:space="preserve">OVID </w:t>
      </w:r>
      <w:r w:rsidRPr="004F4FCB">
        <w:rPr>
          <w:rFonts w:ascii="Lato" w:hAnsi="Lato"/>
          <w:color w:val="auto"/>
          <w:spacing w:val="0"/>
        </w:rPr>
        <w:t>pandemic. Recently, in June of 2021, our union released a special policy paper entitled</w:t>
      </w:r>
      <w:r w:rsidRPr="004F4FCB">
        <w:rPr>
          <w:rFonts w:ascii="Lato" w:hAnsi="Lato"/>
        </w:rPr>
        <w:t xml:space="preserve"> </w:t>
      </w:r>
      <w:hyperlink r:id="rId8" w:history="1">
        <w:r w:rsidRPr="004F4FCB">
          <w:rPr>
            <w:rStyle w:val="Hyperlink"/>
            <w:rFonts w:ascii="Lato" w:hAnsi="Lato"/>
          </w:rPr>
          <w:t>Securing an Inclusive, Equitable and Resilient Employment Insurance Program for Workers in Canada</w:t>
        </w:r>
      </w:hyperlink>
      <w:r w:rsidRPr="004F4FCB">
        <w:rPr>
          <w:rFonts w:ascii="Lato" w:hAnsi="Lato"/>
        </w:rPr>
        <w:t xml:space="preserve">. </w:t>
      </w:r>
      <w:r w:rsidRPr="004F4FCB">
        <w:rPr>
          <w:rFonts w:ascii="Lato" w:hAnsi="Lato"/>
          <w:color w:val="auto"/>
          <w:spacing w:val="0"/>
        </w:rPr>
        <w:t>In this paper</w:t>
      </w:r>
      <w:r w:rsidR="00035D31">
        <w:rPr>
          <w:rFonts w:ascii="Lato" w:hAnsi="Lato"/>
          <w:color w:val="auto"/>
          <w:spacing w:val="0"/>
        </w:rPr>
        <w:t>,</w:t>
      </w:r>
      <w:r w:rsidRPr="004F4FCB">
        <w:rPr>
          <w:rFonts w:ascii="Lato" w:hAnsi="Lato"/>
          <w:color w:val="auto"/>
          <w:spacing w:val="0"/>
        </w:rPr>
        <w:t xml:space="preserve"> our union called on the federal government to make significant changes to the EI program and outlined concrete recom</w:t>
      </w:r>
      <w:r w:rsidRPr="004F4FCB">
        <w:rPr>
          <w:rFonts w:ascii="Lato" w:hAnsi="Lato"/>
          <w:color w:val="auto"/>
          <w:spacing w:val="0"/>
        </w:rPr>
        <w:softHyphen/>
        <w:t>mendations aimed at expanding eligibility, improving benefits and program administration.</w:t>
      </w:r>
      <w:r>
        <w:rPr>
          <w:rFonts w:ascii="Lato" w:hAnsi="Lato"/>
          <w:color w:val="auto"/>
          <w:spacing w:val="0"/>
        </w:rPr>
        <w:t xml:space="preserve"> </w:t>
      </w:r>
    </w:p>
    <w:p w14:paraId="00851431" w14:textId="48591224" w:rsidR="004F4FCB" w:rsidRPr="004F4FCB" w:rsidRDefault="004F4FCB" w:rsidP="004F4FCB">
      <w:pPr>
        <w:pStyle w:val="bodycopy0"/>
        <w:spacing w:before="100" w:beforeAutospacing="1" w:after="100" w:afterAutospacing="1"/>
        <w:rPr>
          <w:rFonts w:ascii="Lato" w:hAnsi="Lato"/>
          <w:color w:val="auto"/>
          <w:spacing w:val="0"/>
        </w:rPr>
      </w:pPr>
      <w:r w:rsidRPr="004F4FCB">
        <w:rPr>
          <w:rFonts w:ascii="Lato" w:hAnsi="Lato"/>
          <w:color w:val="auto"/>
          <w:spacing w:val="0"/>
        </w:rPr>
        <w:t>Unifor is supportive of Bill S-244, as it directionally delivers on one of Unifor’s administrative policy recommendations</w:t>
      </w:r>
      <w:r w:rsidR="00902FD2">
        <w:rPr>
          <w:rFonts w:ascii="Lato" w:hAnsi="Lato"/>
          <w:color w:val="auto"/>
          <w:spacing w:val="0"/>
        </w:rPr>
        <w:t>,</w:t>
      </w:r>
      <w:r w:rsidRPr="004F4FCB">
        <w:rPr>
          <w:rFonts w:ascii="Lato" w:hAnsi="Lato"/>
          <w:color w:val="auto"/>
          <w:spacing w:val="0"/>
        </w:rPr>
        <w:t xml:space="preserve"> which aims to “renew support for tripartite dialogue between unions, employers and government on matters of EI and labour market transitional supports.”</w:t>
      </w:r>
    </w:p>
    <w:p w14:paraId="0C643B93" w14:textId="77777777" w:rsidR="004F4FCB" w:rsidRDefault="004F4FCB" w:rsidP="004F4FCB">
      <w:pPr>
        <w:pStyle w:val="Heading2"/>
        <w:spacing w:before="240" w:after="240"/>
      </w:pPr>
      <w:r>
        <w:t>Bill S-244 Involvement</w:t>
      </w:r>
    </w:p>
    <w:p w14:paraId="7C4E2A7A" w14:textId="77777777" w:rsidR="004F4FCB" w:rsidRPr="004F4FCB" w:rsidRDefault="004F4FCB" w:rsidP="004F4FCB">
      <w:pPr>
        <w:outlineLvl w:val="0"/>
        <w:rPr>
          <w:rFonts w:ascii="Lato" w:hAnsi="Lato"/>
        </w:rPr>
      </w:pPr>
      <w:r w:rsidRPr="004F4FCB">
        <w:rPr>
          <w:rFonts w:ascii="Lato" w:hAnsi="Lato"/>
        </w:rPr>
        <w:t>Unifor has served as a stakeholder participant in the development and dialogue pertaining to Bill S-244 with thanks to the author, Senator Diane Bellemare.  Our union attended various meetings organized by Senator Bellemare and is proud of the collaborative process that was undertaken.</w:t>
      </w:r>
    </w:p>
    <w:p w14:paraId="5DC078E0" w14:textId="77777777" w:rsidR="004F4FCB" w:rsidRPr="00AE18EE" w:rsidRDefault="004F4FCB" w:rsidP="004F4FCB">
      <w:pPr>
        <w:pStyle w:val="Heading2"/>
        <w:spacing w:before="240" w:after="240"/>
      </w:pPr>
      <w:r>
        <w:t>Bill S-244 Support</w:t>
      </w:r>
    </w:p>
    <w:p w14:paraId="3BEA16D9" w14:textId="77777777" w:rsidR="004F4FCB" w:rsidRPr="004F4FCB" w:rsidRDefault="004F4FCB" w:rsidP="004F4FCB">
      <w:pPr>
        <w:outlineLvl w:val="0"/>
        <w:rPr>
          <w:rFonts w:ascii="Lato" w:hAnsi="Lato"/>
        </w:rPr>
      </w:pPr>
      <w:r w:rsidRPr="004F4FCB">
        <w:rPr>
          <w:rFonts w:ascii="Lato" w:hAnsi="Lato"/>
        </w:rPr>
        <w:t>With employers and workers being the sole contributors to Employment Insurance since 1990, Bill S-244 sets to renew the voice of these parties to the Employment Insurance Commission through a newly formed council structure.</w:t>
      </w:r>
    </w:p>
    <w:p w14:paraId="1E7B44C5" w14:textId="77777777" w:rsidR="004F4FCB" w:rsidRPr="004F4FCB" w:rsidRDefault="004F4FCB" w:rsidP="004F4FCB">
      <w:pPr>
        <w:outlineLvl w:val="0"/>
        <w:rPr>
          <w:rFonts w:ascii="Lato" w:hAnsi="Lato"/>
        </w:rPr>
      </w:pPr>
      <w:r w:rsidRPr="004F4FCB">
        <w:rPr>
          <w:rFonts w:ascii="Lato" w:hAnsi="Lato"/>
        </w:rPr>
        <w:lastRenderedPageBreak/>
        <w:t>The involvement of both the commissioners tasked with appointing members of the council from both labour organizations and employer organizers is key to Unifor’s support of such a structure.</w:t>
      </w:r>
    </w:p>
    <w:p w14:paraId="7A0A0D68" w14:textId="77777777" w:rsidR="004F4FCB" w:rsidRDefault="004F4FCB" w:rsidP="004F4FCB">
      <w:pPr>
        <w:spacing w:after="0" w:line="360" w:lineRule="auto"/>
      </w:pPr>
    </w:p>
    <w:p w14:paraId="24A87A6E" w14:textId="39E7C5AB" w:rsidR="004F4FCB" w:rsidRPr="004F4FCB" w:rsidRDefault="004F4FCB" w:rsidP="004F4FCB">
      <w:pPr>
        <w:outlineLvl w:val="0"/>
        <w:rPr>
          <w:rFonts w:ascii="Lato" w:hAnsi="Lato"/>
        </w:rPr>
      </w:pPr>
      <w:r w:rsidRPr="004F4FCB">
        <w:rPr>
          <w:rFonts w:ascii="Lato" w:hAnsi="Lato"/>
        </w:rPr>
        <w:t>Unifor believes that effective employment policies require the involvement of a broad range of non-governmental actors</w:t>
      </w:r>
      <w:r w:rsidR="00CF62B2">
        <w:rPr>
          <w:rFonts w:ascii="Lato" w:hAnsi="Lato"/>
        </w:rPr>
        <w:t>. T</w:t>
      </w:r>
      <w:r w:rsidRPr="004F4FCB">
        <w:rPr>
          <w:rFonts w:ascii="Lato" w:hAnsi="Lato"/>
        </w:rPr>
        <w:t xml:space="preserve">his would allow for better collaboration </w:t>
      </w:r>
      <w:r w:rsidR="00CF62B2">
        <w:rPr>
          <w:rFonts w:ascii="Lato" w:hAnsi="Lato"/>
        </w:rPr>
        <w:t>among</w:t>
      </w:r>
      <w:r w:rsidRPr="004F4FCB">
        <w:rPr>
          <w:rFonts w:ascii="Lato" w:hAnsi="Lato"/>
        </w:rPr>
        <w:t xml:space="preserve"> all </w:t>
      </w:r>
      <w:r w:rsidR="00CF62B2">
        <w:rPr>
          <w:rFonts w:ascii="Lato" w:hAnsi="Lato"/>
        </w:rPr>
        <w:t xml:space="preserve">involved </w:t>
      </w:r>
      <w:r w:rsidRPr="004F4FCB">
        <w:rPr>
          <w:rFonts w:ascii="Lato" w:hAnsi="Lato"/>
        </w:rPr>
        <w:t>parties</w:t>
      </w:r>
      <w:r w:rsidR="00CF62B2">
        <w:rPr>
          <w:rFonts w:ascii="Lato" w:hAnsi="Lato"/>
        </w:rPr>
        <w:t xml:space="preserve">, including </w:t>
      </w:r>
      <w:r w:rsidRPr="004F4FCB">
        <w:rPr>
          <w:rFonts w:ascii="Lato" w:hAnsi="Lato"/>
        </w:rPr>
        <w:t>helping to identify changing labour market conditions, skills gaps</w:t>
      </w:r>
      <w:r w:rsidR="00CF62B2">
        <w:rPr>
          <w:rFonts w:ascii="Lato" w:hAnsi="Lato"/>
        </w:rPr>
        <w:t>,</w:t>
      </w:r>
      <w:r w:rsidRPr="004F4FCB">
        <w:rPr>
          <w:rFonts w:ascii="Lato" w:hAnsi="Lato"/>
        </w:rPr>
        <w:t xml:space="preserve"> and responding better to emerging workforce needs.</w:t>
      </w:r>
    </w:p>
    <w:p w14:paraId="6E6D8C39" w14:textId="77777777" w:rsidR="004F4FCB" w:rsidRPr="00AE18EE" w:rsidRDefault="004F4FCB" w:rsidP="004F4FCB">
      <w:pPr>
        <w:pStyle w:val="Heading2"/>
        <w:spacing w:before="240" w:after="240"/>
      </w:pPr>
      <w:r>
        <w:t>The Road Ahead</w:t>
      </w:r>
    </w:p>
    <w:p w14:paraId="7BA964BC" w14:textId="45F46DF4" w:rsidR="004F4FCB" w:rsidRPr="004F4FCB" w:rsidRDefault="004F4FCB" w:rsidP="004F4FCB">
      <w:pPr>
        <w:rPr>
          <w:rFonts w:ascii="Lato" w:hAnsi="Lato"/>
        </w:rPr>
      </w:pPr>
      <w:r w:rsidRPr="004F4FCB">
        <w:rPr>
          <w:rFonts w:ascii="Lato" w:hAnsi="Lato"/>
        </w:rPr>
        <w:t>The pandemic highlighted significant gaps in the EI program</w:t>
      </w:r>
      <w:r w:rsidR="00CF62B2">
        <w:rPr>
          <w:rFonts w:ascii="Lato" w:hAnsi="Lato"/>
        </w:rPr>
        <w:t>. M</w:t>
      </w:r>
      <w:r w:rsidRPr="004F4FCB">
        <w:rPr>
          <w:rFonts w:ascii="Lato" w:hAnsi="Lato"/>
        </w:rPr>
        <w:t>illions of Canadians los</w:t>
      </w:r>
      <w:r w:rsidR="00CF62B2">
        <w:rPr>
          <w:rFonts w:ascii="Lato" w:hAnsi="Lato"/>
        </w:rPr>
        <w:t xml:space="preserve">t </w:t>
      </w:r>
      <w:r w:rsidRPr="004F4FCB">
        <w:rPr>
          <w:rFonts w:ascii="Lato" w:hAnsi="Lato"/>
        </w:rPr>
        <w:t xml:space="preserve">their jobs </w:t>
      </w:r>
      <w:r w:rsidR="00CF62B2">
        <w:rPr>
          <w:rFonts w:ascii="Lato" w:hAnsi="Lato"/>
        </w:rPr>
        <w:t>and were</w:t>
      </w:r>
      <w:r w:rsidRPr="004F4FCB">
        <w:rPr>
          <w:rFonts w:ascii="Lato" w:hAnsi="Lato"/>
        </w:rPr>
        <w:t xml:space="preserve"> not eligible for EI</w:t>
      </w:r>
      <w:r w:rsidR="00CF62B2">
        <w:rPr>
          <w:rFonts w:ascii="Lato" w:hAnsi="Lato"/>
        </w:rPr>
        <w:t>,</w:t>
      </w:r>
      <w:r w:rsidRPr="004F4FCB">
        <w:rPr>
          <w:rFonts w:ascii="Lato" w:hAnsi="Lato"/>
        </w:rPr>
        <w:t xml:space="preserve"> despite paying into it for the duration of their work lives.  Today</w:t>
      </w:r>
      <w:r w:rsidR="00CF62B2">
        <w:rPr>
          <w:rFonts w:ascii="Lato" w:hAnsi="Lato"/>
        </w:rPr>
        <w:t>,</w:t>
      </w:r>
      <w:r w:rsidRPr="004F4FCB">
        <w:rPr>
          <w:rFonts w:ascii="Lato" w:hAnsi="Lato"/>
        </w:rPr>
        <w:t xml:space="preserve"> significant gaps and inefficiencies remain. </w:t>
      </w:r>
    </w:p>
    <w:p w14:paraId="2C8A6E38" w14:textId="597C4859" w:rsidR="004F4FCB" w:rsidRPr="004F4FCB" w:rsidRDefault="004F4FCB" w:rsidP="004F4FCB">
      <w:pPr>
        <w:rPr>
          <w:rFonts w:ascii="Lato" w:hAnsi="Lato"/>
        </w:rPr>
      </w:pPr>
      <w:r w:rsidRPr="004F4FCB">
        <w:rPr>
          <w:rFonts w:ascii="Lato" w:hAnsi="Lato"/>
        </w:rPr>
        <w:t xml:space="preserve">Unifor continues to be front and centre </w:t>
      </w:r>
      <w:r w:rsidR="00CF62B2">
        <w:rPr>
          <w:rFonts w:ascii="Lato" w:hAnsi="Lato"/>
        </w:rPr>
        <w:t xml:space="preserve">in </w:t>
      </w:r>
      <w:r w:rsidRPr="004F4FCB">
        <w:rPr>
          <w:rFonts w:ascii="Lato" w:hAnsi="Lato"/>
        </w:rPr>
        <w:t xml:space="preserve">assisting our membership on transitional </w:t>
      </w:r>
      <w:proofErr w:type="gramStart"/>
      <w:r w:rsidRPr="004F4FCB">
        <w:rPr>
          <w:rFonts w:ascii="Lato" w:hAnsi="Lato"/>
        </w:rPr>
        <w:t>supports</w:t>
      </w:r>
      <w:proofErr w:type="gramEnd"/>
      <w:r w:rsidRPr="004F4FCB">
        <w:rPr>
          <w:rFonts w:ascii="Lato" w:hAnsi="Lato"/>
        </w:rPr>
        <w:t xml:space="preserve"> for workers facing job dislocations. </w:t>
      </w:r>
    </w:p>
    <w:p w14:paraId="55B31FCD" w14:textId="0D3CB093" w:rsidR="004F4FCB" w:rsidRPr="004F4FCB" w:rsidRDefault="004F4FCB" w:rsidP="004F4FCB">
      <w:pPr>
        <w:rPr>
          <w:rFonts w:ascii="Lato" w:hAnsi="Lato"/>
        </w:rPr>
      </w:pPr>
      <w:r w:rsidRPr="004F4FCB">
        <w:rPr>
          <w:rFonts w:ascii="Lato" w:hAnsi="Lato"/>
        </w:rPr>
        <w:t xml:space="preserve">Unifor has participated in every single consultation related to Employment Insurance that has been held by the federal government. However, </w:t>
      </w:r>
      <w:r w:rsidR="004C42D1">
        <w:rPr>
          <w:rFonts w:ascii="Lato" w:hAnsi="Lato"/>
        </w:rPr>
        <w:t>a</w:t>
      </w:r>
      <w:r w:rsidRPr="004F4FCB">
        <w:rPr>
          <w:rFonts w:ascii="Lato" w:hAnsi="Lato"/>
        </w:rPr>
        <w:t xml:space="preserve"> lack of action and delivery o</w:t>
      </w:r>
      <w:r w:rsidR="004C42D1">
        <w:rPr>
          <w:rFonts w:ascii="Lato" w:hAnsi="Lato"/>
        </w:rPr>
        <w:t xml:space="preserve">n </w:t>
      </w:r>
      <w:r w:rsidRPr="004F4FCB">
        <w:rPr>
          <w:rFonts w:ascii="Lato" w:hAnsi="Lato"/>
        </w:rPr>
        <w:t>commitment</w:t>
      </w:r>
      <w:r w:rsidR="004C42D1">
        <w:rPr>
          <w:rFonts w:ascii="Lato" w:hAnsi="Lato"/>
        </w:rPr>
        <w:t>s</w:t>
      </w:r>
      <w:r w:rsidRPr="004F4FCB">
        <w:rPr>
          <w:rFonts w:ascii="Lato" w:hAnsi="Lato"/>
        </w:rPr>
        <w:t xml:space="preserve"> to modernize and improve EI for workers after the </w:t>
      </w:r>
      <w:r w:rsidR="004C42D1">
        <w:rPr>
          <w:rFonts w:ascii="Lato" w:hAnsi="Lato"/>
        </w:rPr>
        <w:t xml:space="preserve">lessons learned throughout the pandemic has </w:t>
      </w:r>
      <w:r w:rsidRPr="004F4FCB">
        <w:rPr>
          <w:rFonts w:ascii="Lato" w:hAnsi="Lato"/>
        </w:rPr>
        <w:t>left many of our members frustrated – especially those faced with climate and sustainability-related job restructuring, in the resources, forestry</w:t>
      </w:r>
      <w:r w:rsidR="00285AEB">
        <w:rPr>
          <w:rFonts w:ascii="Lato" w:hAnsi="Lato"/>
        </w:rPr>
        <w:t xml:space="preserve"> sector,</w:t>
      </w:r>
      <w:r w:rsidRPr="004F4FCB">
        <w:rPr>
          <w:rFonts w:ascii="Lato" w:hAnsi="Lato"/>
        </w:rPr>
        <w:t xml:space="preserve"> and auto sector, including those facing a transformational shift to electric vehicle production. </w:t>
      </w:r>
    </w:p>
    <w:p w14:paraId="53D7E3EC" w14:textId="73B84F83" w:rsidR="004F4FCB" w:rsidRPr="004F4FCB" w:rsidRDefault="004F4FCB" w:rsidP="004F4FCB">
      <w:pPr>
        <w:rPr>
          <w:rFonts w:ascii="Lato" w:hAnsi="Lato"/>
        </w:rPr>
      </w:pPr>
      <w:r w:rsidRPr="004F4FCB">
        <w:rPr>
          <w:rFonts w:ascii="Lato" w:hAnsi="Lato"/>
        </w:rPr>
        <w:t xml:space="preserve">A voice at the table would amplify </w:t>
      </w:r>
      <w:r w:rsidR="00285AEB">
        <w:rPr>
          <w:rFonts w:ascii="Lato" w:hAnsi="Lato"/>
        </w:rPr>
        <w:t xml:space="preserve">the situations faced by these </w:t>
      </w:r>
      <w:proofErr w:type="gramStart"/>
      <w:r w:rsidR="00285AEB">
        <w:rPr>
          <w:rFonts w:ascii="Lato" w:hAnsi="Lato"/>
        </w:rPr>
        <w:t>workers, and</w:t>
      </w:r>
      <w:proofErr w:type="gramEnd"/>
      <w:r w:rsidR="00285AEB">
        <w:rPr>
          <w:rFonts w:ascii="Lato" w:hAnsi="Lato"/>
        </w:rPr>
        <w:t xml:space="preserve"> bring their </w:t>
      </w:r>
      <w:r w:rsidRPr="004F4FCB">
        <w:rPr>
          <w:rFonts w:ascii="Lato" w:hAnsi="Lato"/>
        </w:rPr>
        <w:t>perspectives to the forefront of national decision-makers, and increase tripartite dialogue on important issues like Labour Market Development Agreements (LMDAs) or Workforce Development Agreements (WDAs).</w:t>
      </w:r>
    </w:p>
    <w:p w14:paraId="1C4FB685" w14:textId="77777777" w:rsidR="004F4FCB" w:rsidRPr="004F4FCB" w:rsidRDefault="004F4FCB" w:rsidP="004F4FCB">
      <w:pPr>
        <w:rPr>
          <w:rFonts w:ascii="Lato" w:hAnsi="Lato"/>
        </w:rPr>
      </w:pPr>
      <w:r w:rsidRPr="004F4FCB">
        <w:rPr>
          <w:rFonts w:ascii="Lato" w:hAnsi="Lato"/>
        </w:rPr>
        <w:t xml:space="preserve">Unifor </w:t>
      </w:r>
      <w:proofErr w:type="gramStart"/>
      <w:r w:rsidRPr="004F4FCB">
        <w:rPr>
          <w:rFonts w:ascii="Lato" w:hAnsi="Lato"/>
        </w:rPr>
        <w:t>whole heartedly</w:t>
      </w:r>
      <w:proofErr w:type="gramEnd"/>
      <w:r w:rsidRPr="004F4FCB">
        <w:rPr>
          <w:rFonts w:ascii="Lato" w:hAnsi="Lato"/>
        </w:rPr>
        <w:t xml:space="preserve"> supports the creation of such a tripartite entity to increase social dialogue between the stakeholders and commends Senator Bellemare once again in the tabling of Bill S-244.</w:t>
      </w:r>
    </w:p>
    <w:p w14:paraId="3919C15E" w14:textId="77777777" w:rsidR="004F4FCB" w:rsidRPr="004A78BC" w:rsidRDefault="004F4FCB" w:rsidP="004F4FCB">
      <w:pPr>
        <w:spacing w:line="360" w:lineRule="auto"/>
      </w:pPr>
    </w:p>
    <w:p w14:paraId="2C1BFDB4" w14:textId="77777777" w:rsidR="004F4FCB" w:rsidRPr="004A78BC" w:rsidRDefault="004F4FCB" w:rsidP="004F4FCB">
      <w:pPr>
        <w:spacing w:line="360" w:lineRule="auto"/>
      </w:pPr>
    </w:p>
    <w:p w14:paraId="2903F27A" w14:textId="3BB5F923" w:rsidR="0030082A" w:rsidRPr="004F4FCB" w:rsidRDefault="004F4FCB" w:rsidP="0030082A">
      <w:pPr>
        <w:rPr>
          <w:rFonts w:ascii="Lato" w:hAnsi="Lato"/>
          <w:sz w:val="20"/>
        </w:rPr>
      </w:pPr>
      <w:r>
        <w:rPr>
          <w:rFonts w:ascii="Lato" w:hAnsi="Lato"/>
          <w:sz w:val="20"/>
        </w:rPr>
        <w:t>EH/</w:t>
      </w:r>
      <w:proofErr w:type="gramStart"/>
      <w:r w:rsidR="0030082A" w:rsidRPr="004F4FCB">
        <w:rPr>
          <w:rFonts w:ascii="Lato" w:hAnsi="Lato"/>
          <w:sz w:val="20"/>
        </w:rPr>
        <w:t>klcope343</w:t>
      </w:r>
      <w:proofErr w:type="gramEnd"/>
    </w:p>
    <w:p w14:paraId="1779F54F" w14:textId="77777777" w:rsidR="00504340" w:rsidRPr="004F4FCB" w:rsidRDefault="00504340" w:rsidP="0030082A">
      <w:pPr>
        <w:rPr>
          <w:rFonts w:ascii="Lato" w:hAnsi="Lato"/>
        </w:rPr>
      </w:pPr>
    </w:p>
    <w:sectPr w:rsidR="00504340" w:rsidRPr="004F4FCB" w:rsidSect="006060C4">
      <w:footerReference w:type="even" r:id="rId9"/>
      <w:footerReference w:type="default" r:id="rId10"/>
      <w:footerReference w:type="first" r:id="rId11"/>
      <w:pgSz w:w="12240" w:h="15840"/>
      <w:pgMar w:top="993" w:right="1440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578E" w14:textId="77777777" w:rsidR="006060C4" w:rsidRDefault="006060C4" w:rsidP="00EA03C3">
      <w:r>
        <w:separator/>
      </w:r>
    </w:p>
    <w:p w14:paraId="6CAAA917" w14:textId="77777777" w:rsidR="006060C4" w:rsidRDefault="006060C4" w:rsidP="00EA03C3"/>
    <w:p w14:paraId="6A25D4A2" w14:textId="77777777" w:rsidR="006060C4" w:rsidRDefault="006060C4"/>
  </w:endnote>
  <w:endnote w:type="continuationSeparator" w:id="0">
    <w:p w14:paraId="6FA63D6A" w14:textId="77777777" w:rsidR="006060C4" w:rsidRDefault="006060C4" w:rsidP="00EA03C3">
      <w:r>
        <w:continuationSeparator/>
      </w:r>
    </w:p>
    <w:p w14:paraId="578EF17C" w14:textId="77777777" w:rsidR="006060C4" w:rsidRDefault="006060C4" w:rsidP="00EA03C3"/>
    <w:p w14:paraId="21D30421" w14:textId="77777777" w:rsidR="006060C4" w:rsidRDefault="00606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hitney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hitney-Medium">
    <w:altName w:val="Times New Roman"/>
    <w:charset w:val="00"/>
    <w:family w:val="auto"/>
    <w:pitch w:val="variable"/>
    <w:sig w:usb0="800000AF" w:usb1="50002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FB4B" w14:textId="77777777" w:rsidR="00B8239D" w:rsidRDefault="00B8239D" w:rsidP="00EA03C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3F6C14" w14:textId="77777777" w:rsidR="00B8239D" w:rsidRDefault="00B8239D" w:rsidP="00EA03C3">
    <w:pPr>
      <w:pStyle w:val="Footer"/>
    </w:pPr>
  </w:p>
  <w:p w14:paraId="7921EA18" w14:textId="77777777" w:rsidR="00B8239D" w:rsidRDefault="00B8239D" w:rsidP="00EA03C3"/>
  <w:p w14:paraId="3D9FBC31" w14:textId="77777777" w:rsidR="00CC78B1" w:rsidRDefault="00CC78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AC60" w14:textId="08381FEA" w:rsidR="00B8239D" w:rsidRDefault="00B8239D" w:rsidP="0030082A">
    <w:pPr>
      <w:pStyle w:val="Footer"/>
      <w:tabs>
        <w:tab w:val="left" w:pos="567"/>
      </w:tabs>
      <w:ind w:left="564" w:hanging="564"/>
    </w:pPr>
    <w:r w:rsidRPr="008B7755">
      <w:rPr>
        <w:rStyle w:val="PageNumber"/>
        <w:rFonts w:ascii="Arial" w:hAnsi="Arial"/>
        <w:b/>
        <w:color w:val="005EB8"/>
        <w:szCs w:val="15"/>
      </w:rPr>
      <w:fldChar w:fldCharType="begin"/>
    </w:r>
    <w:r w:rsidRPr="008B7755">
      <w:rPr>
        <w:rStyle w:val="PageNumber"/>
        <w:rFonts w:ascii="Arial" w:hAnsi="Arial"/>
        <w:b/>
        <w:color w:val="005EB8"/>
        <w:szCs w:val="15"/>
      </w:rPr>
      <w:instrText xml:space="preserve">PAGE  </w:instrText>
    </w:r>
    <w:r w:rsidRPr="008B7755">
      <w:rPr>
        <w:rStyle w:val="PageNumber"/>
        <w:rFonts w:ascii="Arial" w:hAnsi="Arial"/>
        <w:b/>
        <w:color w:val="005EB8"/>
        <w:szCs w:val="15"/>
      </w:rPr>
      <w:fldChar w:fldCharType="separate"/>
    </w:r>
    <w:r w:rsidR="003E01EF">
      <w:rPr>
        <w:rStyle w:val="PageNumber"/>
        <w:rFonts w:ascii="Arial" w:hAnsi="Arial"/>
        <w:b/>
        <w:noProof/>
        <w:color w:val="005EB8"/>
        <w:szCs w:val="15"/>
      </w:rPr>
      <w:t>3</w:t>
    </w:r>
    <w:r w:rsidRPr="008B7755">
      <w:rPr>
        <w:rStyle w:val="PageNumber"/>
        <w:rFonts w:ascii="Arial" w:hAnsi="Arial"/>
        <w:b/>
        <w:color w:val="005EB8"/>
        <w:szCs w:val="15"/>
      </w:rPr>
      <w:fldChar w:fldCharType="end"/>
    </w:r>
    <w:r w:rsidR="00785094" w:rsidRPr="008B7755">
      <w:rPr>
        <w:rStyle w:val="PageNumber"/>
        <w:rFonts w:ascii="Arial" w:hAnsi="Arial"/>
        <w:b/>
        <w:color w:val="005EB8"/>
        <w:szCs w:val="15"/>
      </w:rPr>
      <w:t xml:space="preserve"> </w:t>
    </w:r>
    <w:r w:rsidR="00785094">
      <w:rPr>
        <w:rStyle w:val="PageNumber"/>
        <w:rFonts w:ascii="Arial" w:hAnsi="Arial"/>
        <w:b/>
        <w:color w:val="005EB8"/>
        <w:sz w:val="20"/>
        <w:szCs w:val="15"/>
      </w:rPr>
      <w:tab/>
    </w:r>
    <w:r w:rsidR="003E01EF" w:rsidRPr="003E01EF">
      <w:rPr>
        <w:sz w:val="22"/>
        <w:szCs w:val="32"/>
      </w:rPr>
      <w:t xml:space="preserve">Unifor </w:t>
    </w:r>
    <w:r w:rsidR="004F4FCB">
      <w:rPr>
        <w:sz w:val="22"/>
        <w:szCs w:val="32"/>
      </w:rPr>
      <w:t>remarks to the Standing Senate Committee on Social Affairs, Science and Technology</w:t>
    </w:r>
  </w:p>
  <w:p w14:paraId="4737FE7D" w14:textId="77777777" w:rsidR="00CC78B1" w:rsidRDefault="00CC78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3419" w14:textId="77777777" w:rsidR="00B8239D" w:rsidRPr="006F0610" w:rsidRDefault="00B8239D" w:rsidP="008B7755">
    <w:pPr>
      <w:jc w:val="center"/>
    </w:pPr>
    <w:r>
      <w:br/>
    </w:r>
    <w:r w:rsidRPr="006F0610">
      <w:br/>
    </w:r>
    <w:r w:rsidR="008B7755">
      <w:rPr>
        <w:noProof/>
        <w:lang w:val="en-CA" w:eastAsia="en-CA"/>
      </w:rPr>
      <w:drawing>
        <wp:inline distT="0" distB="0" distL="0" distR="0" wp14:anchorId="4068FE05" wp14:editId="16E5D89D">
          <wp:extent cx="1758093" cy="14020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FOR-bilingual-RGB Resiz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32" cy="141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618DEE" w14:textId="77777777" w:rsidR="00B8239D" w:rsidRDefault="00B8239D" w:rsidP="00EA0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7E0A" w14:textId="77777777" w:rsidR="006060C4" w:rsidRDefault="006060C4" w:rsidP="00EA03C3">
      <w:r>
        <w:separator/>
      </w:r>
    </w:p>
    <w:p w14:paraId="7F20F7AE" w14:textId="77777777" w:rsidR="006060C4" w:rsidRDefault="006060C4" w:rsidP="00EA03C3"/>
    <w:p w14:paraId="2ECADB4E" w14:textId="77777777" w:rsidR="006060C4" w:rsidRDefault="006060C4"/>
  </w:footnote>
  <w:footnote w:type="continuationSeparator" w:id="0">
    <w:p w14:paraId="7997913F" w14:textId="77777777" w:rsidR="006060C4" w:rsidRDefault="006060C4" w:rsidP="00EA03C3">
      <w:r>
        <w:continuationSeparator/>
      </w:r>
    </w:p>
    <w:p w14:paraId="46AC1399" w14:textId="77777777" w:rsidR="006060C4" w:rsidRDefault="006060C4" w:rsidP="00EA03C3"/>
    <w:p w14:paraId="5278BC35" w14:textId="77777777" w:rsidR="006060C4" w:rsidRDefault="006060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3229"/>
    <w:multiLevelType w:val="hybridMultilevel"/>
    <w:tmpl w:val="3D06A2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65903"/>
    <w:multiLevelType w:val="hybridMultilevel"/>
    <w:tmpl w:val="FEFCBC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1F0"/>
    <w:multiLevelType w:val="hybridMultilevel"/>
    <w:tmpl w:val="65FCFF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C367F"/>
    <w:multiLevelType w:val="hybridMultilevel"/>
    <w:tmpl w:val="B3425EB8"/>
    <w:styleLink w:val="Dash"/>
    <w:lvl w:ilvl="0" w:tplc="528E95D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8B8C1E9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2D3A5D5E">
      <w:start w:val="1"/>
      <w:numFmt w:val="bullet"/>
      <w:lvlText w:val="-"/>
      <w:lvlJc w:val="left"/>
      <w:pPr>
        <w:tabs>
          <w:tab w:val="left" w:pos="334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5B788C8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22E02F6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593822D8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F52E4D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C2CA73F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82127F0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 w15:restartNumberingAfterBreak="0">
    <w:nsid w:val="7C5B05B0"/>
    <w:multiLevelType w:val="hybridMultilevel"/>
    <w:tmpl w:val="DD56EC3C"/>
    <w:styleLink w:val="Bullet"/>
    <w:lvl w:ilvl="0" w:tplc="6C848FC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787C7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BD221F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39E09C6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C4405F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3724CD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56465D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030565C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5940B1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840383792">
    <w:abstractNumId w:val="4"/>
  </w:num>
  <w:num w:numId="2" w16cid:durableId="2041012363">
    <w:abstractNumId w:val="3"/>
  </w:num>
  <w:num w:numId="3" w16cid:durableId="1455757678">
    <w:abstractNumId w:val="0"/>
  </w:num>
  <w:num w:numId="4" w16cid:durableId="249586470">
    <w:abstractNumId w:val="1"/>
  </w:num>
  <w:num w:numId="5" w16cid:durableId="33811650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86"/>
    <w:rsid w:val="00000AC4"/>
    <w:rsid w:val="00035D31"/>
    <w:rsid w:val="0004201E"/>
    <w:rsid w:val="0004366B"/>
    <w:rsid w:val="00064836"/>
    <w:rsid w:val="00080E70"/>
    <w:rsid w:val="000942E9"/>
    <w:rsid w:val="000A2CBE"/>
    <w:rsid w:val="000B5C24"/>
    <w:rsid w:val="000B76A4"/>
    <w:rsid w:val="000D6688"/>
    <w:rsid w:val="0012282B"/>
    <w:rsid w:val="0012382C"/>
    <w:rsid w:val="001239DB"/>
    <w:rsid w:val="00140007"/>
    <w:rsid w:val="001605D9"/>
    <w:rsid w:val="00172671"/>
    <w:rsid w:val="0017642F"/>
    <w:rsid w:val="001775BF"/>
    <w:rsid w:val="00194813"/>
    <w:rsid w:val="001B2652"/>
    <w:rsid w:val="001B672F"/>
    <w:rsid w:val="001F6071"/>
    <w:rsid w:val="00217616"/>
    <w:rsid w:val="00231BF1"/>
    <w:rsid w:val="00275762"/>
    <w:rsid w:val="00285AEB"/>
    <w:rsid w:val="002A45A6"/>
    <w:rsid w:val="002B62B7"/>
    <w:rsid w:val="002C6A27"/>
    <w:rsid w:val="002D4181"/>
    <w:rsid w:val="002D72DE"/>
    <w:rsid w:val="0030082A"/>
    <w:rsid w:val="00302833"/>
    <w:rsid w:val="00302C70"/>
    <w:rsid w:val="00312CC6"/>
    <w:rsid w:val="00322BF3"/>
    <w:rsid w:val="00323326"/>
    <w:rsid w:val="00327F10"/>
    <w:rsid w:val="00330B2F"/>
    <w:rsid w:val="00332E7A"/>
    <w:rsid w:val="00344F77"/>
    <w:rsid w:val="00370789"/>
    <w:rsid w:val="003A761A"/>
    <w:rsid w:val="003E01EF"/>
    <w:rsid w:val="003E7840"/>
    <w:rsid w:val="00410A86"/>
    <w:rsid w:val="004825C6"/>
    <w:rsid w:val="004B36B0"/>
    <w:rsid w:val="004C239B"/>
    <w:rsid w:val="004C42D1"/>
    <w:rsid w:val="004E5FCE"/>
    <w:rsid w:val="004F211F"/>
    <w:rsid w:val="004F4FCB"/>
    <w:rsid w:val="00504340"/>
    <w:rsid w:val="00505B18"/>
    <w:rsid w:val="00523A20"/>
    <w:rsid w:val="00524972"/>
    <w:rsid w:val="00527222"/>
    <w:rsid w:val="00552543"/>
    <w:rsid w:val="005B6833"/>
    <w:rsid w:val="005C1149"/>
    <w:rsid w:val="005E667D"/>
    <w:rsid w:val="005F4A8A"/>
    <w:rsid w:val="005F5180"/>
    <w:rsid w:val="005F636C"/>
    <w:rsid w:val="006060C4"/>
    <w:rsid w:val="0061618D"/>
    <w:rsid w:val="00626042"/>
    <w:rsid w:val="006323A8"/>
    <w:rsid w:val="00632469"/>
    <w:rsid w:val="006361A8"/>
    <w:rsid w:val="00636C31"/>
    <w:rsid w:val="00641D05"/>
    <w:rsid w:val="006528BD"/>
    <w:rsid w:val="006747BF"/>
    <w:rsid w:val="006833E2"/>
    <w:rsid w:val="006903A1"/>
    <w:rsid w:val="006A2B5B"/>
    <w:rsid w:val="006C0A10"/>
    <w:rsid w:val="006E1055"/>
    <w:rsid w:val="006E42AF"/>
    <w:rsid w:val="006F0610"/>
    <w:rsid w:val="00703F2C"/>
    <w:rsid w:val="00730EDA"/>
    <w:rsid w:val="00732D2E"/>
    <w:rsid w:val="007809A2"/>
    <w:rsid w:val="00780B4F"/>
    <w:rsid w:val="00785094"/>
    <w:rsid w:val="00792A06"/>
    <w:rsid w:val="007B4252"/>
    <w:rsid w:val="007B6CAD"/>
    <w:rsid w:val="0080090F"/>
    <w:rsid w:val="008409AF"/>
    <w:rsid w:val="00862A84"/>
    <w:rsid w:val="00886538"/>
    <w:rsid w:val="00887660"/>
    <w:rsid w:val="008910B7"/>
    <w:rsid w:val="0089582B"/>
    <w:rsid w:val="008A5828"/>
    <w:rsid w:val="008B03F9"/>
    <w:rsid w:val="008B7755"/>
    <w:rsid w:val="008D0351"/>
    <w:rsid w:val="008D1FBA"/>
    <w:rsid w:val="008D243A"/>
    <w:rsid w:val="008E7803"/>
    <w:rsid w:val="008F12C8"/>
    <w:rsid w:val="00902FD2"/>
    <w:rsid w:val="009137D5"/>
    <w:rsid w:val="0092152C"/>
    <w:rsid w:val="00962266"/>
    <w:rsid w:val="00983A0C"/>
    <w:rsid w:val="00997CD3"/>
    <w:rsid w:val="009C16AD"/>
    <w:rsid w:val="009F2D5A"/>
    <w:rsid w:val="00A14008"/>
    <w:rsid w:val="00A146A4"/>
    <w:rsid w:val="00A15E83"/>
    <w:rsid w:val="00A26149"/>
    <w:rsid w:val="00A519C6"/>
    <w:rsid w:val="00A662C2"/>
    <w:rsid w:val="00A73FAB"/>
    <w:rsid w:val="00A77E0B"/>
    <w:rsid w:val="00AA5376"/>
    <w:rsid w:val="00AC0296"/>
    <w:rsid w:val="00AC58DC"/>
    <w:rsid w:val="00AC7463"/>
    <w:rsid w:val="00B00BAE"/>
    <w:rsid w:val="00B62FE1"/>
    <w:rsid w:val="00B8239D"/>
    <w:rsid w:val="00B830C6"/>
    <w:rsid w:val="00B8540B"/>
    <w:rsid w:val="00B931F2"/>
    <w:rsid w:val="00B9767E"/>
    <w:rsid w:val="00BB272D"/>
    <w:rsid w:val="00BC583B"/>
    <w:rsid w:val="00C02849"/>
    <w:rsid w:val="00C15C63"/>
    <w:rsid w:val="00C3132C"/>
    <w:rsid w:val="00C31B26"/>
    <w:rsid w:val="00C459D3"/>
    <w:rsid w:val="00C957B6"/>
    <w:rsid w:val="00CC78B1"/>
    <w:rsid w:val="00CD62EE"/>
    <w:rsid w:val="00CE5B34"/>
    <w:rsid w:val="00CF62B2"/>
    <w:rsid w:val="00CF79EA"/>
    <w:rsid w:val="00D025A1"/>
    <w:rsid w:val="00D11595"/>
    <w:rsid w:val="00D30D59"/>
    <w:rsid w:val="00D44983"/>
    <w:rsid w:val="00D52B8C"/>
    <w:rsid w:val="00D74F3F"/>
    <w:rsid w:val="00D76E85"/>
    <w:rsid w:val="00D862F8"/>
    <w:rsid w:val="00D86569"/>
    <w:rsid w:val="00DA692E"/>
    <w:rsid w:val="00DB180A"/>
    <w:rsid w:val="00DB74EC"/>
    <w:rsid w:val="00DD0C67"/>
    <w:rsid w:val="00DD27AC"/>
    <w:rsid w:val="00DF0656"/>
    <w:rsid w:val="00DF0A90"/>
    <w:rsid w:val="00DF79AF"/>
    <w:rsid w:val="00E021F9"/>
    <w:rsid w:val="00E059D4"/>
    <w:rsid w:val="00E16636"/>
    <w:rsid w:val="00E37512"/>
    <w:rsid w:val="00E5239B"/>
    <w:rsid w:val="00EA0327"/>
    <w:rsid w:val="00EA03C3"/>
    <w:rsid w:val="00EA170B"/>
    <w:rsid w:val="00EB3D70"/>
    <w:rsid w:val="00F70089"/>
    <w:rsid w:val="00F8438F"/>
    <w:rsid w:val="00FA7D47"/>
    <w:rsid w:val="00FD47C1"/>
    <w:rsid w:val="00FD4DA0"/>
    <w:rsid w:val="00FE01E6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0EDF7D"/>
  <w14:defaultImageDpi w14:val="330"/>
  <w15:docId w15:val="{FB7A2C2E-3B9D-4926-9BB4-B7BADBC0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C3"/>
    <w:pPr>
      <w:spacing w:before="100" w:beforeAutospacing="1" w:after="100" w:afterAutospacing="1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3C3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007"/>
    <w:pPr>
      <w:keepNext/>
      <w:keepLines/>
      <w:spacing w:before="40"/>
      <w:outlineLvl w:val="1"/>
    </w:pPr>
    <w:rPr>
      <w:rFonts w:eastAsiaTheme="majorEastAsia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7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3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326"/>
  </w:style>
  <w:style w:type="paragraph" w:styleId="Footer">
    <w:name w:val="footer"/>
    <w:basedOn w:val="Normal"/>
    <w:link w:val="FooterChar"/>
    <w:uiPriority w:val="99"/>
    <w:unhideWhenUsed/>
    <w:rsid w:val="00410A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A86"/>
  </w:style>
  <w:style w:type="paragraph" w:customStyle="1" w:styleId="BodyCopy">
    <w:name w:val="Body Copy"/>
    <w:basedOn w:val="Normal"/>
    <w:uiPriority w:val="99"/>
    <w:rsid w:val="00323326"/>
    <w:pPr>
      <w:widowControl w:val="0"/>
      <w:tabs>
        <w:tab w:val="left" w:pos="240"/>
      </w:tabs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Calibri" w:hAnsi="Calibri" w:cs="HelveticaNeue-Light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323326"/>
    <w:rPr>
      <w:rFonts w:ascii="Times" w:hAnsi="Times" w:cs="Times New Roman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323326"/>
    <w:rPr>
      <w:b/>
      <w:bCs/>
      <w:smallCaps/>
      <w:spacing w:val="5"/>
    </w:rPr>
  </w:style>
  <w:style w:type="character" w:styleId="PageNumber">
    <w:name w:val="page number"/>
    <w:basedOn w:val="DefaultParagraphFont"/>
    <w:autoRedefine/>
    <w:uiPriority w:val="99"/>
    <w:unhideWhenUsed/>
    <w:rsid w:val="00323326"/>
    <w:rPr>
      <w:rFonts w:ascii="Calibri" w:hAnsi="Calibri"/>
    </w:rPr>
  </w:style>
  <w:style w:type="paragraph" w:customStyle="1" w:styleId="Default">
    <w:name w:val="Default"/>
    <w:rsid w:val="00BC583B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TitlePageheader">
    <w:name w:val="Title Page header"/>
    <w:basedOn w:val="BodyCopy"/>
    <w:qFormat/>
    <w:rsid w:val="00732D2E"/>
    <w:pPr>
      <w:spacing w:after="0" w:line="240" w:lineRule="auto"/>
    </w:pPr>
    <w:rPr>
      <w:rFonts w:cs="Whitney-Bold"/>
      <w:b/>
      <w:bCs/>
      <w:color w:val="auto"/>
      <w:sz w:val="36"/>
      <w:szCs w:val="36"/>
    </w:rPr>
  </w:style>
  <w:style w:type="paragraph" w:customStyle="1" w:styleId="TitlePagesubheader">
    <w:name w:val="Title Page subheader"/>
    <w:basedOn w:val="BodyCopy"/>
    <w:qFormat/>
    <w:rsid w:val="002D72DE"/>
    <w:pPr>
      <w:spacing w:after="0" w:line="240" w:lineRule="auto"/>
    </w:pPr>
    <w:rPr>
      <w:rFonts w:cs="Whitney-Bold"/>
      <w:bCs/>
      <w:color w:val="auto"/>
      <w:sz w:val="24"/>
      <w:szCs w:val="24"/>
    </w:rPr>
  </w:style>
  <w:style w:type="paragraph" w:customStyle="1" w:styleId="TitlePageSubmission">
    <w:name w:val="Title Page Submission"/>
    <w:basedOn w:val="BodyCopy"/>
    <w:qFormat/>
    <w:rsid w:val="006E1055"/>
    <w:pPr>
      <w:spacing w:after="0" w:line="240" w:lineRule="auto"/>
    </w:pPr>
    <w:rPr>
      <w:rFonts w:cs="Whitney-Bold"/>
      <w:b/>
      <w:bCs/>
      <w:color w:val="005EB8"/>
      <w:sz w:val="24"/>
      <w:szCs w:val="24"/>
    </w:rPr>
  </w:style>
  <w:style w:type="paragraph" w:customStyle="1" w:styleId="TitlePagePresented">
    <w:name w:val="Title Page Presented"/>
    <w:basedOn w:val="TitlePagesubheader"/>
    <w:qFormat/>
    <w:rsid w:val="00AC58DC"/>
  </w:style>
  <w:style w:type="paragraph" w:customStyle="1" w:styleId="BodyText1">
    <w:name w:val="Body Text1"/>
    <w:basedOn w:val="NormalWeb"/>
    <w:qFormat/>
    <w:rsid w:val="002D72DE"/>
    <w:pPr>
      <w:spacing w:after="210" w:line="210" w:lineRule="atLeast"/>
      <w:jc w:val="both"/>
      <w:outlineLvl w:val="0"/>
    </w:pPr>
    <w:rPr>
      <w:rFonts w:ascii="Calibri" w:hAnsi="Calibri" w:cs="Arial"/>
      <w:color w:val="000000"/>
      <w:sz w:val="24"/>
      <w:szCs w:val="24"/>
    </w:rPr>
  </w:style>
  <w:style w:type="paragraph" w:customStyle="1" w:styleId="Bodyheadertitles">
    <w:name w:val="Body header titles"/>
    <w:basedOn w:val="NormalWeb"/>
    <w:qFormat/>
    <w:rsid w:val="00732D2E"/>
    <w:pPr>
      <w:spacing w:before="0" w:beforeAutospacing="0" w:after="210" w:afterAutospacing="0" w:line="210" w:lineRule="atLeast"/>
      <w:jc w:val="both"/>
      <w:outlineLvl w:val="0"/>
    </w:pPr>
    <w:rPr>
      <w:rFonts w:ascii="Arial" w:hAnsi="Arial" w:cs="Arial"/>
      <w:b/>
      <w:color w:val="000000"/>
      <w:sz w:val="24"/>
      <w:szCs w:val="24"/>
    </w:rPr>
  </w:style>
  <w:style w:type="paragraph" w:customStyle="1" w:styleId="Nametitle">
    <w:name w:val="Name title"/>
    <w:basedOn w:val="Normal"/>
    <w:qFormat/>
    <w:rsid w:val="008D0351"/>
    <w:pPr>
      <w:widowControl w:val="0"/>
      <w:tabs>
        <w:tab w:val="left" w:pos="240"/>
      </w:tabs>
      <w:suppressAutoHyphens/>
      <w:autoSpaceDE w:val="0"/>
      <w:autoSpaceDN w:val="0"/>
      <w:adjustRightInd w:val="0"/>
      <w:ind w:left="57"/>
      <w:textAlignment w:val="center"/>
    </w:pPr>
    <w:rPr>
      <w:rFonts w:ascii="Calibri" w:hAnsi="Calibri" w:cs="Whitney-Medium"/>
      <w:i/>
      <w:color w:val="005EB8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B7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74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74E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1B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B26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CA"/>
    </w:rPr>
  </w:style>
  <w:style w:type="character" w:styleId="SubtleEmphasis">
    <w:name w:val="Subtle Emphasis"/>
    <w:basedOn w:val="DefaultParagraphFont"/>
    <w:uiPriority w:val="19"/>
    <w:qFormat/>
    <w:rsid w:val="00BB272D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EA0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0007"/>
    <w:rPr>
      <w:rFonts w:ascii="Arial" w:eastAsiaTheme="majorEastAsia" w:hAnsi="Arial" w:cs="Arial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272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332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E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E7A"/>
    <w:rPr>
      <w:b/>
      <w:bCs/>
      <w:sz w:val="20"/>
      <w:szCs w:val="20"/>
    </w:rPr>
  </w:style>
  <w:style w:type="paragraph" w:customStyle="1" w:styleId="Body">
    <w:name w:val="Body"/>
    <w:rsid w:val="00140007"/>
    <w:pPr>
      <w:pBdr>
        <w:top w:val="nil"/>
        <w:left w:val="nil"/>
        <w:bottom w:val="nil"/>
        <w:right w:val="nil"/>
        <w:between w:val="nil"/>
        <w:bar w:val="nil"/>
      </w:pBdr>
      <w:spacing w:after="160" w:line="276" w:lineRule="auto"/>
      <w:jc w:val="both"/>
    </w:pPr>
    <w:rPr>
      <w:rFonts w:ascii="Tahoma" w:eastAsia="Tahoma" w:hAnsi="Tahoma" w:cs="Tahoma"/>
      <w:color w:val="000000"/>
      <w:u w:color="000000"/>
      <w:bdr w:val="nil"/>
      <w:shd w:val="clear" w:color="auto" w:fill="FEFFFE"/>
      <w:lang w:eastAsia="en-CA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140007"/>
    <w:pPr>
      <w:numPr>
        <w:numId w:val="1"/>
      </w:numPr>
    </w:pPr>
  </w:style>
  <w:style w:type="character" w:customStyle="1" w:styleId="Hyperlink0">
    <w:name w:val="Hyperlink.0"/>
    <w:basedOn w:val="DefaultParagraphFont"/>
    <w:rsid w:val="00EA03C3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  <w:lang w:val="en-US"/>
    </w:rPr>
  </w:style>
  <w:style w:type="character" w:customStyle="1" w:styleId="Link">
    <w:name w:val="Link"/>
    <w:rsid w:val="00EA03C3"/>
    <w:rPr>
      <w:u w:val="single"/>
    </w:rPr>
  </w:style>
  <w:style w:type="character" w:customStyle="1" w:styleId="Hyperlink1">
    <w:name w:val="Hyperlink.1"/>
    <w:basedOn w:val="Link"/>
    <w:rsid w:val="00EA03C3"/>
    <w:rPr>
      <w:outline w:val="0"/>
      <w:color w:val="0563C1"/>
      <w:u w:val="single" w:color="0563C1"/>
      <w:lang w:val="es-ES_tradnl"/>
    </w:rPr>
  </w:style>
  <w:style w:type="character" w:customStyle="1" w:styleId="Hyperlink2">
    <w:name w:val="Hyperlink.2"/>
    <w:basedOn w:val="Link"/>
    <w:rsid w:val="00EA03C3"/>
    <w:rPr>
      <w:outline w:val="0"/>
      <w:color w:val="0563C1"/>
      <w:u w:val="single" w:color="0563C1"/>
    </w:rPr>
  </w:style>
  <w:style w:type="paragraph" w:customStyle="1" w:styleId="TableStyle2">
    <w:name w:val="Table Style 2"/>
    <w:rsid w:val="00EA03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val="en-CA" w:eastAsia="en-CA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B8239D"/>
    <w:pPr>
      <w:numPr>
        <w:numId w:val="2"/>
      </w:numPr>
    </w:pPr>
  </w:style>
  <w:style w:type="character" w:customStyle="1" w:styleId="Hyperlink3">
    <w:name w:val="Hyperlink.3"/>
    <w:basedOn w:val="Link"/>
    <w:rsid w:val="00D76E85"/>
    <w:rPr>
      <w:outline w:val="0"/>
      <w:color w:val="0563C1"/>
      <w:u w:val="single" w:color="0563C1"/>
    </w:rPr>
  </w:style>
  <w:style w:type="paragraph" w:customStyle="1" w:styleId="BodyA">
    <w:name w:val="Body A"/>
    <w:rsid w:val="000A2CBE"/>
    <w:pPr>
      <w:pBdr>
        <w:top w:val="nil"/>
        <w:left w:val="nil"/>
        <w:bottom w:val="nil"/>
        <w:right w:val="nil"/>
        <w:between w:val="nil"/>
        <w:bar w:val="nil"/>
      </w:pBdr>
      <w:spacing w:after="160" w:line="276" w:lineRule="auto"/>
      <w:jc w:val="both"/>
    </w:pPr>
    <w:rPr>
      <w:rFonts w:ascii="Tahoma" w:eastAsia="Tahoma" w:hAnsi="Tahoma" w:cs="Tahoma"/>
      <w:color w:val="000000"/>
      <w:u w:color="000000"/>
      <w:bdr w:val="nil"/>
      <w:shd w:val="clear" w:color="auto" w:fill="FEFFFE"/>
      <w:lang w:eastAsia="en-C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8E7803"/>
  </w:style>
  <w:style w:type="paragraph" w:styleId="EndnoteText">
    <w:name w:val="endnote text"/>
    <w:basedOn w:val="Normal"/>
    <w:link w:val="EndnoteTextChar"/>
    <w:uiPriority w:val="99"/>
    <w:semiHidden/>
    <w:unhideWhenUsed/>
    <w:rsid w:val="008B7755"/>
    <w:pPr>
      <w:spacing w:before="0" w:beforeAutospacing="0" w:after="0" w:afterAutospacing="0"/>
    </w:pPr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7755"/>
    <w:rPr>
      <w:rFonts w:eastAsiaTheme="minorHAnsi"/>
      <w:sz w:val="20"/>
      <w:szCs w:val="20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sid w:val="008B7755"/>
    <w:rPr>
      <w:vertAlign w:val="superscript"/>
    </w:rPr>
  </w:style>
  <w:style w:type="paragraph" w:customStyle="1" w:styleId="bodycopy0">
    <w:name w:val="body copy"/>
    <w:basedOn w:val="Normal"/>
    <w:autoRedefine/>
    <w:uiPriority w:val="99"/>
    <w:qFormat/>
    <w:rsid w:val="004F4FCB"/>
    <w:pPr>
      <w:widowControl w:val="0"/>
      <w:suppressAutoHyphens/>
      <w:autoSpaceDE w:val="0"/>
      <w:autoSpaceDN w:val="0"/>
      <w:adjustRightInd w:val="0"/>
      <w:spacing w:before="120" w:beforeAutospacing="0" w:after="120" w:afterAutospacing="0"/>
      <w:textAlignment w:val="center"/>
    </w:pPr>
    <w:rPr>
      <w:color w:val="000000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3n8a8pro7vhmx.cloudfront.net/unifortheunion/pages/3200/attachments/original/1623432997/Build_Back_Better-EI-EN.pdf?16234329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76926D-EB19-40B0-AB92-3CB60FB4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Erin Harrison</cp:lastModifiedBy>
  <cp:revision>18</cp:revision>
  <cp:lastPrinted>2019-10-31T12:26:00Z</cp:lastPrinted>
  <dcterms:created xsi:type="dcterms:W3CDTF">2023-11-27T15:37:00Z</dcterms:created>
  <dcterms:modified xsi:type="dcterms:W3CDTF">2024-02-13T00:54:00Z</dcterms:modified>
</cp:coreProperties>
</file>