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04" w:rsidRPr="00A22114" w:rsidRDefault="00B53304" w:rsidP="00B53304">
      <w:pPr>
        <w:pStyle w:val="Title"/>
        <w:rPr>
          <w:rFonts w:asciiTheme="minorHAnsi" w:hAnsiTheme="minorHAnsi" w:cstheme="minorHAnsi"/>
          <w:b/>
          <w:sz w:val="24"/>
          <w:szCs w:val="24"/>
        </w:rPr>
      </w:pPr>
      <w:r w:rsidRPr="00B53304">
        <w:rPr>
          <w:rFonts w:asciiTheme="minorHAnsi" w:hAnsiTheme="minorHAnsi" w:cstheme="minorHAnsi"/>
          <w:b/>
          <w:sz w:val="24"/>
          <w:szCs w:val="24"/>
          <w:lang w:val="en-US"/>
        </w:rPr>
        <w:t>SAMPLE LANGUAGE</w:t>
      </w:r>
      <w:r w:rsidRPr="00B53304">
        <w:rPr>
          <w:rFonts w:asciiTheme="minorHAnsi" w:hAnsiTheme="minorHAnsi" w:cstheme="minorHAnsi"/>
          <w:b/>
          <w:sz w:val="24"/>
          <w:szCs w:val="24"/>
          <w:lang w:val="en-US"/>
        </w:rPr>
        <w:br/>
      </w:r>
      <w:r w:rsidRPr="00B53304">
        <w:rPr>
          <w:rFonts w:asciiTheme="minorHAnsi" w:hAnsiTheme="minorHAnsi" w:cstheme="minorHAnsi"/>
          <w:b/>
          <w:sz w:val="24"/>
          <w:szCs w:val="24"/>
          <w:lang w:val="en-US"/>
        </w:rPr>
        <w:br/>
      </w:r>
      <w:r w:rsidRPr="00B53304">
        <w:rPr>
          <w:rStyle w:val="SubtitleChar"/>
          <w:rFonts w:asciiTheme="minorHAnsi" w:hAnsiTheme="minorHAnsi" w:cstheme="minorHAnsi"/>
          <w:sz w:val="24"/>
          <w:szCs w:val="24"/>
        </w:rPr>
        <w:t>Letter of Understanding</w:t>
      </w:r>
    </w:p>
    <w:p w:rsidR="00FF5D2A" w:rsidRPr="00FF5D2A" w:rsidRDefault="003D55BF" w:rsidP="00B53304">
      <w:pPr>
        <w:pStyle w:val="Heading1"/>
        <w:rPr>
          <w:b/>
          <w:lang w:val="en-US"/>
        </w:rPr>
      </w:pPr>
      <w:r w:rsidRPr="00B53304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>Establishing a Supplemental Unemployment Benefit (SUB) Program</w:t>
      </w:r>
      <w:r w:rsidR="008C1537" w:rsidRPr="00B53304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 xml:space="preserve"> &amp; other Income Top Ups</w:t>
      </w:r>
      <w:r w:rsidRPr="00B53304">
        <w:rPr>
          <w:b/>
          <w:color w:val="auto"/>
          <w:sz w:val="24"/>
          <w:szCs w:val="24"/>
          <w:lang w:val="en-US"/>
        </w:rPr>
        <w:t xml:space="preserve"> </w:t>
      </w:r>
      <w:r w:rsidR="00A22114">
        <w:rPr>
          <w:b/>
          <w:sz w:val="24"/>
          <w:szCs w:val="24"/>
          <w:lang w:val="en-US"/>
        </w:rPr>
        <w:br/>
      </w:r>
    </w:p>
    <w:p w:rsidR="00F951CA" w:rsidRDefault="003D55BF" w:rsidP="003D55BF">
      <w:pPr>
        <w:rPr>
          <w:lang w:val="en-US"/>
        </w:rPr>
      </w:pPr>
      <w:r>
        <w:rPr>
          <w:lang w:val="en-US"/>
        </w:rPr>
        <w:t xml:space="preserve">Within (7) days of ratification, the Employer shall register a Supplemental Unemployment Benefit (SUB) Program, with the appropriate government agency. </w:t>
      </w:r>
    </w:p>
    <w:p w:rsidR="00FF5D2A" w:rsidRPr="00FF5D2A" w:rsidRDefault="00FF5D2A" w:rsidP="00FF5D2A">
      <w:pPr>
        <w:rPr>
          <w:lang w:val="en-US"/>
        </w:rPr>
      </w:pPr>
      <w:r>
        <w:rPr>
          <w:lang w:val="en-US"/>
        </w:rPr>
        <w:t xml:space="preserve">The Employer shall also establish an income supplement for those employees in receipt of </w:t>
      </w:r>
      <w:r w:rsidRPr="00FF5D2A">
        <w:rPr>
          <w:lang w:val="en-US"/>
        </w:rPr>
        <w:t>maternity, parental (including adoption) or caregiving benefits</w:t>
      </w:r>
      <w:r>
        <w:rPr>
          <w:lang w:val="en-US"/>
        </w:rPr>
        <w:t xml:space="preserve">. </w:t>
      </w:r>
    </w:p>
    <w:p w:rsidR="00FF5D2A" w:rsidRDefault="00FF5D2A" w:rsidP="003D55BF">
      <w:pPr>
        <w:rPr>
          <w:lang w:val="en-US"/>
        </w:rPr>
      </w:pPr>
    </w:p>
    <w:p w:rsidR="00B53304" w:rsidRPr="008D3772" w:rsidRDefault="008D3772">
      <w:pPr>
        <w:rPr>
          <w:i/>
          <w:lang w:val="en-US"/>
        </w:rPr>
      </w:pPr>
      <w:r w:rsidRPr="00537BFB">
        <w:rPr>
          <w:b/>
          <w:i/>
          <w:lang w:val="en-US"/>
        </w:rPr>
        <w:t>Note to Local Union Committees</w:t>
      </w:r>
      <w:r w:rsidRPr="00537BFB">
        <w:rPr>
          <w:i/>
          <w:lang w:val="en-US"/>
        </w:rPr>
        <w:t>: If there is agreement between the union and employer on establishing a Supplemental Unemployment Benefit Program, additional support and resources are available, through the Unifor Pensions &amp; Benefits Department (</w:t>
      </w:r>
      <w:hyperlink r:id="rId5" w:history="1">
        <w:r w:rsidR="00A7601C" w:rsidRPr="00537BFB">
          <w:rPr>
            <w:rStyle w:val="Hyperlink"/>
            <w:i/>
            <w:lang w:val="en-US"/>
          </w:rPr>
          <w:t>pensionsandbenefits@unifor.org</w:t>
        </w:r>
      </w:hyperlink>
      <w:r w:rsidRPr="00537BFB">
        <w:rPr>
          <w:i/>
          <w:lang w:val="en-US"/>
        </w:rPr>
        <w:t>)</w:t>
      </w:r>
      <w:r w:rsidRPr="008D3772">
        <w:rPr>
          <w:i/>
          <w:lang w:val="en-US"/>
        </w:rPr>
        <w:t xml:space="preserve"> </w:t>
      </w:r>
      <w:r w:rsidR="00B53304" w:rsidRPr="008D3772">
        <w:rPr>
          <w:i/>
          <w:lang w:val="en-US"/>
        </w:rPr>
        <w:br w:type="page"/>
      </w:r>
    </w:p>
    <w:p w:rsidR="00B53304" w:rsidRPr="00B53304" w:rsidRDefault="00B53304" w:rsidP="00B53304">
      <w:pPr>
        <w:pStyle w:val="Title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B53304"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>SAMPLE LANGUAGE</w:t>
      </w:r>
      <w:r w:rsidRPr="00B53304">
        <w:rPr>
          <w:rFonts w:asciiTheme="minorHAnsi" w:hAnsiTheme="minorHAnsi" w:cstheme="minorHAnsi"/>
          <w:b/>
          <w:sz w:val="24"/>
          <w:szCs w:val="24"/>
          <w:lang w:val="en-US"/>
        </w:rPr>
        <w:br/>
      </w:r>
      <w:r w:rsidRPr="00B53304">
        <w:rPr>
          <w:rFonts w:asciiTheme="minorHAnsi" w:hAnsiTheme="minorHAnsi" w:cstheme="minorHAnsi"/>
          <w:b/>
          <w:sz w:val="24"/>
          <w:szCs w:val="24"/>
          <w:lang w:val="en-US"/>
        </w:rPr>
        <w:br/>
      </w:r>
      <w:r w:rsidRPr="00B53304">
        <w:rPr>
          <w:rStyle w:val="SubtitleChar"/>
          <w:rFonts w:asciiTheme="minorHAnsi" w:hAnsiTheme="minorHAnsi" w:cstheme="minorHAnsi"/>
          <w:sz w:val="24"/>
          <w:szCs w:val="24"/>
        </w:rPr>
        <w:t>Article XX.X</w:t>
      </w:r>
    </w:p>
    <w:p w:rsidR="00FF5D2A" w:rsidRPr="00B53304" w:rsidRDefault="007472E3" w:rsidP="00B53304">
      <w:pPr>
        <w:pStyle w:val="Heading1"/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</w:pPr>
      <w:r w:rsidRPr="00B53304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 xml:space="preserve">Income supplement </w:t>
      </w:r>
      <w:r w:rsidR="00FF5D2A" w:rsidRPr="00B53304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>during layoff, training, illness and injury</w:t>
      </w:r>
      <w:r w:rsidR="00B53304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br/>
      </w:r>
      <w:r w:rsidR="00FF5D2A" w:rsidRPr="00B53304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 xml:space="preserve"> </w:t>
      </w:r>
    </w:p>
    <w:p w:rsidR="003D55BF" w:rsidRDefault="00FF5D2A" w:rsidP="003D55BF">
      <w:pPr>
        <w:rPr>
          <w:lang w:val="en-US"/>
        </w:rPr>
      </w:pPr>
      <w:r>
        <w:rPr>
          <w:lang w:val="en-US"/>
        </w:rPr>
        <w:t>X.1 The Supplemental Unemployment Benefit (SUB)</w:t>
      </w:r>
      <w:r w:rsidR="003D55BF">
        <w:rPr>
          <w:lang w:val="en-US"/>
        </w:rPr>
        <w:t xml:space="preserve"> Program shall apply to all eligible employees, </w:t>
      </w:r>
      <w:r w:rsidR="00114190">
        <w:rPr>
          <w:lang w:val="en-US"/>
        </w:rPr>
        <w:t xml:space="preserve">with one year of service, </w:t>
      </w:r>
      <w:r w:rsidR="003D55BF">
        <w:rPr>
          <w:lang w:val="en-US"/>
        </w:rPr>
        <w:t xml:space="preserve">covered under this Collective Agreement. </w:t>
      </w:r>
    </w:p>
    <w:p w:rsidR="00936416" w:rsidRDefault="00FF5D2A" w:rsidP="003D55BF">
      <w:pPr>
        <w:rPr>
          <w:lang w:val="en-US"/>
        </w:rPr>
      </w:pPr>
      <w:r w:rsidRPr="00537BFB">
        <w:rPr>
          <w:lang w:val="en-US"/>
        </w:rPr>
        <w:t xml:space="preserve">X.2 The </w:t>
      </w:r>
      <w:r w:rsidR="00936416" w:rsidRPr="00537BFB">
        <w:rPr>
          <w:lang w:val="en-US"/>
        </w:rPr>
        <w:t>SUB</w:t>
      </w:r>
      <w:r w:rsidRPr="00537BFB">
        <w:rPr>
          <w:lang w:val="en-US"/>
        </w:rPr>
        <w:t xml:space="preserve"> </w:t>
      </w:r>
      <w:r w:rsidR="003D55BF" w:rsidRPr="00537BFB">
        <w:rPr>
          <w:lang w:val="en-US"/>
        </w:rPr>
        <w:t xml:space="preserve">Program shall provide </w:t>
      </w:r>
      <w:r w:rsidR="008138F9" w:rsidRPr="00537BFB">
        <w:rPr>
          <w:lang w:val="en-US"/>
        </w:rPr>
        <w:t xml:space="preserve">sufficient </w:t>
      </w:r>
      <w:r w:rsidR="008C1537" w:rsidRPr="00537BFB">
        <w:rPr>
          <w:lang w:val="en-US"/>
        </w:rPr>
        <w:t>weekly income benefits to eligible employee</w:t>
      </w:r>
      <w:r w:rsidR="008138F9" w:rsidRPr="00537BFB">
        <w:rPr>
          <w:lang w:val="en-US"/>
        </w:rPr>
        <w:t xml:space="preserve">s that, along with the gross amount of EI benefit received, will </w:t>
      </w:r>
      <w:r w:rsidRPr="00537BFB">
        <w:rPr>
          <w:lang w:val="en-US"/>
        </w:rPr>
        <w:t xml:space="preserve">equal </w:t>
      </w:r>
      <w:r w:rsidR="003D55BF" w:rsidRPr="00537BFB">
        <w:rPr>
          <w:lang w:val="en-US"/>
        </w:rPr>
        <w:t>95% of</w:t>
      </w:r>
      <w:r w:rsidR="003D55BF">
        <w:rPr>
          <w:lang w:val="en-US"/>
        </w:rPr>
        <w:t xml:space="preserve"> normal weekly earnings</w:t>
      </w:r>
      <w:r w:rsidR="00936416">
        <w:rPr>
          <w:lang w:val="en-US"/>
        </w:rPr>
        <w:t xml:space="preserve">, for up to </w:t>
      </w:r>
      <w:r w:rsidR="00936416" w:rsidRPr="00936416">
        <w:rPr>
          <w:b/>
          <w:lang w:val="en-US"/>
        </w:rPr>
        <w:t>[XX]</w:t>
      </w:r>
      <w:r w:rsidR="00936416">
        <w:rPr>
          <w:lang w:val="en-US"/>
        </w:rPr>
        <w:t xml:space="preserve"> weeks. </w:t>
      </w:r>
    </w:p>
    <w:p w:rsidR="00936416" w:rsidRDefault="00936416" w:rsidP="003D55BF">
      <w:pPr>
        <w:rPr>
          <w:lang w:val="en-US"/>
        </w:rPr>
      </w:pPr>
      <w:r>
        <w:rPr>
          <w:lang w:val="en-US"/>
        </w:rPr>
        <w:t>X.3 The SUB Program will provide income benefits equal to 95% of normal weekly earning, during</w:t>
      </w:r>
      <w:r w:rsidRPr="00936416">
        <w:rPr>
          <w:lang w:val="en-US"/>
        </w:rPr>
        <w:t xml:space="preserve"> </w:t>
      </w:r>
      <w:r>
        <w:rPr>
          <w:lang w:val="en-US"/>
        </w:rPr>
        <w:t>any</w:t>
      </w:r>
      <w:r w:rsidRPr="00936416">
        <w:rPr>
          <w:lang w:val="en-US"/>
        </w:rPr>
        <w:t xml:space="preserve"> </w:t>
      </w:r>
      <w:r>
        <w:rPr>
          <w:lang w:val="en-US"/>
        </w:rPr>
        <w:t xml:space="preserve">waiting period required for </w:t>
      </w:r>
      <w:r w:rsidRPr="00936416">
        <w:rPr>
          <w:lang w:val="en-US"/>
        </w:rPr>
        <w:t xml:space="preserve">EI </w:t>
      </w:r>
      <w:r>
        <w:rPr>
          <w:lang w:val="en-US"/>
        </w:rPr>
        <w:t>benefits. The Plan will also provide full</w:t>
      </w:r>
      <w:r w:rsidRPr="00936416">
        <w:rPr>
          <w:lang w:val="en-US"/>
        </w:rPr>
        <w:t xml:space="preserve"> coverage for an employee not in receipt of EI benefits</w:t>
      </w:r>
      <w:r>
        <w:rPr>
          <w:lang w:val="en-US"/>
        </w:rPr>
        <w:t xml:space="preserve">, </w:t>
      </w:r>
      <w:r w:rsidRPr="00936416">
        <w:rPr>
          <w:lang w:val="en-US"/>
        </w:rPr>
        <w:t>due in whole or in p</w:t>
      </w:r>
      <w:r>
        <w:rPr>
          <w:lang w:val="en-US"/>
        </w:rPr>
        <w:t>art to a previous lay</w:t>
      </w:r>
      <w:r w:rsidRPr="00936416">
        <w:rPr>
          <w:lang w:val="en-US"/>
        </w:rPr>
        <w:t>off by the Employer</w:t>
      </w:r>
      <w:r>
        <w:rPr>
          <w:lang w:val="en-US"/>
        </w:rPr>
        <w:t xml:space="preserve">. </w:t>
      </w:r>
    </w:p>
    <w:p w:rsidR="003D55BF" w:rsidRDefault="00FF5D2A" w:rsidP="003D55BF">
      <w:pPr>
        <w:rPr>
          <w:lang w:val="en-US"/>
        </w:rPr>
      </w:pPr>
      <w:r>
        <w:rPr>
          <w:lang w:val="en-US"/>
        </w:rPr>
        <w:t xml:space="preserve">X.3 </w:t>
      </w:r>
      <w:r w:rsidR="008C1537">
        <w:rPr>
          <w:lang w:val="en-US"/>
        </w:rPr>
        <w:t xml:space="preserve">Eligible employees include those in receipt of Employment Insurance or other government-provided income support benefits, </w:t>
      </w:r>
      <w:r w:rsidR="008C1537" w:rsidRPr="00FF5D2A">
        <w:rPr>
          <w:lang w:val="en-US"/>
        </w:rPr>
        <w:t>due to a</w:t>
      </w:r>
      <w:r w:rsidR="003D55BF" w:rsidRPr="00FF5D2A">
        <w:rPr>
          <w:lang w:val="en-US"/>
        </w:rPr>
        <w:t xml:space="preserve"> temporary stoppage of work, while participating in approved training or absent from work due to illness, sickness or quarantine.</w:t>
      </w:r>
      <w:r w:rsidR="003D55BF">
        <w:rPr>
          <w:lang w:val="en-US"/>
        </w:rPr>
        <w:t xml:space="preserve">  </w:t>
      </w:r>
    </w:p>
    <w:p w:rsidR="00114190" w:rsidRDefault="007472E3" w:rsidP="003D55BF">
      <w:pPr>
        <w:rPr>
          <w:lang w:val="en-US"/>
        </w:rPr>
      </w:pPr>
      <w:r>
        <w:rPr>
          <w:lang w:val="en-US"/>
        </w:rPr>
        <w:t xml:space="preserve">X.5 </w:t>
      </w:r>
      <w:r w:rsidR="00936416" w:rsidRPr="00936416">
        <w:rPr>
          <w:lang w:val="en-US"/>
        </w:rPr>
        <w:t>SUB</w:t>
      </w:r>
      <w:r w:rsidR="00936416">
        <w:rPr>
          <w:lang w:val="en-US"/>
        </w:rPr>
        <w:t xml:space="preserve"> Program</w:t>
      </w:r>
      <w:r w:rsidR="00936416" w:rsidRPr="00936416">
        <w:rPr>
          <w:lang w:val="en-US"/>
        </w:rPr>
        <w:t xml:space="preserve"> payments will not reduce any guaranteed annual remuneration, deferred remuneration, or severance pay.</w:t>
      </w:r>
    </w:p>
    <w:p w:rsidR="00C06AA8" w:rsidRPr="003D55BF" w:rsidRDefault="00C06AA8" w:rsidP="003D55BF">
      <w:pPr>
        <w:rPr>
          <w:lang w:val="en-US"/>
        </w:rPr>
      </w:pPr>
      <w:r>
        <w:rPr>
          <w:lang w:val="en-US"/>
        </w:rPr>
        <w:t xml:space="preserve">X.7 Supplemental Unemployment Benefits do not apply to employees receiving short or </w:t>
      </w:r>
      <w:proofErr w:type="gramStart"/>
      <w:r>
        <w:rPr>
          <w:lang w:val="en-US"/>
        </w:rPr>
        <w:t>long term</w:t>
      </w:r>
      <w:proofErr w:type="gramEnd"/>
      <w:r>
        <w:rPr>
          <w:lang w:val="en-US"/>
        </w:rPr>
        <w:t xml:space="preserve"> disability plan benefits.   </w:t>
      </w:r>
    </w:p>
    <w:p w:rsidR="00FF5D2A" w:rsidRDefault="00FF5D2A" w:rsidP="00C27624">
      <w:pPr>
        <w:rPr>
          <w:lang w:val="en-US"/>
        </w:rPr>
      </w:pPr>
    </w:p>
    <w:p w:rsidR="008138F9" w:rsidRDefault="008138F9">
      <w:pPr>
        <w:rPr>
          <w:b/>
          <w:i/>
          <w:lang w:val="en-US"/>
        </w:rPr>
      </w:pPr>
    </w:p>
    <w:p w:rsidR="00B53304" w:rsidRPr="008138F9" w:rsidRDefault="008138F9">
      <w:pPr>
        <w:rPr>
          <w:b/>
          <w:i/>
          <w:lang w:val="en-US"/>
        </w:rPr>
      </w:pPr>
      <w:bookmarkStart w:id="0" w:name="_GoBack"/>
      <w:bookmarkEnd w:id="0"/>
      <w:r w:rsidRPr="00537BFB">
        <w:rPr>
          <w:b/>
          <w:i/>
          <w:lang w:val="en-US"/>
        </w:rPr>
        <w:t>Note to Local Union Committees</w:t>
      </w:r>
      <w:r w:rsidRPr="00537BFB">
        <w:rPr>
          <w:i/>
          <w:lang w:val="en-US"/>
        </w:rPr>
        <w:t>:</w:t>
      </w:r>
      <w:r w:rsidRPr="00537BFB">
        <w:rPr>
          <w:b/>
          <w:i/>
          <w:lang w:val="en-US"/>
        </w:rPr>
        <w:t xml:space="preserve"> </w:t>
      </w:r>
      <w:r w:rsidRPr="00537BFB">
        <w:rPr>
          <w:i/>
          <w:lang w:val="en-US"/>
        </w:rPr>
        <w:t xml:space="preserve">the 95% maximum replacement rate of SUB plan payments and EI benefits is a precondition of any SUB plan, based on Service Canada rules. For additional info, click </w:t>
      </w:r>
      <w:hyperlink r:id="rId6" w:history="1">
        <w:r w:rsidRPr="00537BFB">
          <w:rPr>
            <w:rStyle w:val="Hyperlink"/>
            <w:i/>
            <w:lang w:val="en-US"/>
          </w:rPr>
          <w:t>here</w:t>
        </w:r>
      </w:hyperlink>
      <w:r w:rsidRPr="00537BFB">
        <w:rPr>
          <w:i/>
          <w:lang w:val="en-US"/>
        </w:rPr>
        <w:t>.</w:t>
      </w:r>
      <w:r w:rsidRPr="008138F9">
        <w:rPr>
          <w:i/>
          <w:lang w:val="en-US"/>
        </w:rPr>
        <w:t xml:space="preserve"> </w:t>
      </w:r>
      <w:r w:rsidR="00B53304" w:rsidRPr="008138F9">
        <w:rPr>
          <w:b/>
          <w:i/>
          <w:lang w:val="en-US"/>
        </w:rPr>
        <w:br w:type="page"/>
      </w:r>
    </w:p>
    <w:p w:rsidR="00B53304" w:rsidRPr="00B53304" w:rsidRDefault="00B53304" w:rsidP="00B53304">
      <w:pPr>
        <w:pStyle w:val="Title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B53304"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>SAMPLE LANGUAGE</w:t>
      </w:r>
      <w:r w:rsidRPr="00B53304">
        <w:rPr>
          <w:rFonts w:asciiTheme="minorHAnsi" w:hAnsiTheme="minorHAnsi" w:cstheme="minorHAnsi"/>
          <w:b/>
          <w:sz w:val="24"/>
          <w:szCs w:val="24"/>
          <w:lang w:val="en-US"/>
        </w:rPr>
        <w:br/>
      </w:r>
      <w:r w:rsidRPr="00B53304">
        <w:rPr>
          <w:rFonts w:asciiTheme="minorHAnsi" w:hAnsiTheme="minorHAnsi" w:cstheme="minorHAnsi"/>
          <w:b/>
          <w:sz w:val="24"/>
          <w:szCs w:val="24"/>
          <w:lang w:val="en-US"/>
        </w:rPr>
        <w:br/>
      </w:r>
      <w:r w:rsidRPr="00B53304">
        <w:rPr>
          <w:rStyle w:val="SubtitleChar"/>
          <w:rFonts w:asciiTheme="minorHAnsi" w:hAnsiTheme="minorHAnsi" w:cstheme="minorHAnsi"/>
          <w:sz w:val="24"/>
          <w:szCs w:val="24"/>
        </w:rPr>
        <w:t>Article XX.X</w:t>
      </w:r>
    </w:p>
    <w:p w:rsidR="00FF5D2A" w:rsidRPr="00B53304" w:rsidRDefault="00830072" w:rsidP="00B53304">
      <w:pPr>
        <w:pStyle w:val="Heading1"/>
        <w:rPr>
          <w:b/>
          <w:color w:val="auto"/>
          <w:sz w:val="24"/>
          <w:szCs w:val="24"/>
          <w:lang w:val="en-US"/>
        </w:rPr>
      </w:pPr>
      <w:r w:rsidRPr="00B53304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>I</w:t>
      </w:r>
      <w:r w:rsidR="00FF5D2A" w:rsidRPr="00B53304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>ncome support for maternity, parental and caregiving leave</w:t>
      </w:r>
      <w:r w:rsidR="00B53304">
        <w:rPr>
          <w:b/>
          <w:color w:val="auto"/>
          <w:sz w:val="24"/>
          <w:szCs w:val="24"/>
          <w:lang w:val="en-US"/>
        </w:rPr>
        <w:br/>
      </w:r>
    </w:p>
    <w:p w:rsidR="00FF5D2A" w:rsidRDefault="00FF5D2A" w:rsidP="00C27624">
      <w:pPr>
        <w:rPr>
          <w:lang w:val="en-US"/>
        </w:rPr>
      </w:pPr>
      <w:r>
        <w:rPr>
          <w:lang w:val="en-US"/>
        </w:rPr>
        <w:t xml:space="preserve">X.1 The Employer shall </w:t>
      </w:r>
      <w:r w:rsidR="00D52EF3">
        <w:rPr>
          <w:lang w:val="en-US"/>
        </w:rPr>
        <w:t xml:space="preserve">provide a </w:t>
      </w:r>
      <w:r w:rsidR="001C2C17">
        <w:rPr>
          <w:lang w:val="en-US"/>
        </w:rPr>
        <w:t xml:space="preserve">supplementary </w:t>
      </w:r>
      <w:r w:rsidR="00D52EF3">
        <w:rPr>
          <w:lang w:val="en-US"/>
        </w:rPr>
        <w:t>weekly benefit</w:t>
      </w:r>
      <w:r w:rsidR="008C1537">
        <w:rPr>
          <w:lang w:val="en-US"/>
        </w:rPr>
        <w:t xml:space="preserve"> to eligible employees</w:t>
      </w:r>
      <w:r w:rsidR="00D52EF3">
        <w:rPr>
          <w:lang w:val="en-US"/>
        </w:rPr>
        <w:t>,</w:t>
      </w:r>
      <w:r w:rsidR="008C1537">
        <w:rPr>
          <w:lang w:val="en-US"/>
        </w:rPr>
        <w:t xml:space="preserve"> who are i</w:t>
      </w:r>
      <w:r w:rsidR="008C1537" w:rsidRPr="008C1537">
        <w:rPr>
          <w:lang w:val="en-US"/>
        </w:rPr>
        <w:t>n receipt of maternity, parental (including ad</w:t>
      </w:r>
      <w:r w:rsidR="00C27624">
        <w:rPr>
          <w:lang w:val="en-US"/>
        </w:rPr>
        <w:t>option) or caregiving benefits</w:t>
      </w:r>
      <w:r w:rsidR="00D52EF3">
        <w:rPr>
          <w:lang w:val="en-US"/>
        </w:rPr>
        <w:t xml:space="preserve"> under Employment Insurance, for a period of up to </w:t>
      </w:r>
      <w:r w:rsidR="00D52EF3" w:rsidRPr="00D52EF3">
        <w:rPr>
          <w:b/>
          <w:lang w:val="en-US"/>
        </w:rPr>
        <w:t>[XX]</w:t>
      </w:r>
      <w:r w:rsidR="00D52EF3">
        <w:rPr>
          <w:lang w:val="en-US"/>
        </w:rPr>
        <w:t xml:space="preserve"> weeks.</w:t>
      </w:r>
    </w:p>
    <w:p w:rsidR="00FF5D2A" w:rsidRDefault="001C2C17" w:rsidP="001C2C17">
      <w:pPr>
        <w:rPr>
          <w:lang w:val="en-US"/>
        </w:rPr>
      </w:pPr>
      <w:r>
        <w:rPr>
          <w:lang w:val="en-US"/>
        </w:rPr>
        <w:t xml:space="preserve">X.2 </w:t>
      </w:r>
      <w:r w:rsidR="00D52EF3">
        <w:rPr>
          <w:lang w:val="en-US"/>
        </w:rPr>
        <w:t>Employees</w:t>
      </w:r>
      <w:r w:rsidRPr="001C2C17">
        <w:rPr>
          <w:lang w:val="en-US"/>
        </w:rPr>
        <w:t xml:space="preserve"> </w:t>
      </w:r>
      <w:r>
        <w:rPr>
          <w:lang w:val="en-US"/>
        </w:rPr>
        <w:t>required to serve a</w:t>
      </w:r>
      <w:r w:rsidRPr="001C2C17">
        <w:rPr>
          <w:lang w:val="en-US"/>
        </w:rPr>
        <w:t xml:space="preserve"> waiting period fo</w:t>
      </w:r>
      <w:r w:rsidR="00D52EF3">
        <w:rPr>
          <w:lang w:val="en-US"/>
        </w:rPr>
        <w:t>r EI benefits</w:t>
      </w:r>
      <w:r>
        <w:rPr>
          <w:lang w:val="en-US"/>
        </w:rPr>
        <w:t xml:space="preserve"> shall </w:t>
      </w:r>
      <w:r w:rsidR="00D52EF3">
        <w:rPr>
          <w:lang w:val="en-US"/>
        </w:rPr>
        <w:t>receive</w:t>
      </w:r>
      <w:r>
        <w:rPr>
          <w:lang w:val="en-US"/>
        </w:rPr>
        <w:t xml:space="preserve"> a supplementary b</w:t>
      </w:r>
      <w:r w:rsidRPr="001C2C17">
        <w:rPr>
          <w:lang w:val="en-US"/>
        </w:rPr>
        <w:t xml:space="preserve">enefit in </w:t>
      </w:r>
      <w:r w:rsidR="00D52EF3">
        <w:rPr>
          <w:lang w:val="en-US"/>
        </w:rPr>
        <w:t>an amount equal to 100% of their</w:t>
      </w:r>
      <w:r w:rsidRPr="001C2C17">
        <w:rPr>
          <w:lang w:val="en-US"/>
        </w:rPr>
        <w:t xml:space="preserve"> regular weekly straight-time pay for the duration of such waiting period.</w:t>
      </w:r>
      <w:r w:rsidR="00D52EF3">
        <w:rPr>
          <w:lang w:val="en-US"/>
        </w:rPr>
        <w:t xml:space="preserve"> </w:t>
      </w:r>
      <w:r>
        <w:rPr>
          <w:lang w:val="en-US"/>
        </w:rPr>
        <w:t>Thereafter, the supplementary b</w:t>
      </w:r>
      <w:r w:rsidRPr="001C2C17">
        <w:rPr>
          <w:lang w:val="en-US"/>
        </w:rPr>
        <w:t>enefit shall be an amount which, when added to Employment Insurance benefits, is equal to 100% of the employee’s regular weekly straight-time pay.</w:t>
      </w:r>
    </w:p>
    <w:p w:rsidR="00D52EF3" w:rsidRDefault="00D52EF3" w:rsidP="001C2C17">
      <w:pPr>
        <w:rPr>
          <w:lang w:val="en-US"/>
        </w:rPr>
      </w:pPr>
      <w:r>
        <w:rPr>
          <w:lang w:val="en-US"/>
        </w:rPr>
        <w:t>X.3</w:t>
      </w:r>
      <w:r w:rsidR="001C2C17">
        <w:rPr>
          <w:lang w:val="en-US"/>
        </w:rPr>
        <w:t xml:space="preserve"> </w:t>
      </w:r>
      <w:r w:rsidR="00114190" w:rsidRPr="00114190">
        <w:rPr>
          <w:lang w:val="en-US"/>
        </w:rPr>
        <w:t xml:space="preserve">An </w:t>
      </w:r>
      <w:r w:rsidR="006068FD">
        <w:rPr>
          <w:lang w:val="en-US"/>
        </w:rPr>
        <w:t>Employee,</w:t>
      </w:r>
      <w:r w:rsidR="00114190">
        <w:rPr>
          <w:lang w:val="en-US"/>
        </w:rPr>
        <w:t xml:space="preserve"> who is on pregnancy, </w:t>
      </w:r>
      <w:r w:rsidR="00114190" w:rsidRPr="00114190">
        <w:rPr>
          <w:lang w:val="en-US"/>
        </w:rPr>
        <w:t xml:space="preserve">parental </w:t>
      </w:r>
      <w:r w:rsidR="00114190">
        <w:rPr>
          <w:lang w:val="en-US"/>
        </w:rPr>
        <w:t xml:space="preserve">or caregiving </w:t>
      </w:r>
      <w:r w:rsidR="00114190" w:rsidRPr="00114190">
        <w:rPr>
          <w:lang w:val="en-US"/>
        </w:rPr>
        <w:t>leave</w:t>
      </w:r>
      <w:r w:rsidR="00114190">
        <w:rPr>
          <w:lang w:val="en-US"/>
        </w:rPr>
        <w:t>,</w:t>
      </w:r>
      <w:r w:rsidR="00114190" w:rsidRPr="00114190">
        <w:rPr>
          <w:lang w:val="en-US"/>
        </w:rPr>
        <w:t xml:space="preserve"> and </w:t>
      </w:r>
      <w:r w:rsidR="00114190" w:rsidRPr="00D52EF3">
        <w:rPr>
          <w:b/>
          <w:lang w:val="en-US"/>
        </w:rPr>
        <w:t>not in receipt of EI benefits</w:t>
      </w:r>
      <w:r w:rsidR="00114190" w:rsidRPr="00114190">
        <w:rPr>
          <w:lang w:val="en-US"/>
        </w:rPr>
        <w:t xml:space="preserve"> </w:t>
      </w:r>
      <w:r w:rsidR="00114190" w:rsidRPr="00D52EF3">
        <w:rPr>
          <w:b/>
          <w:lang w:val="en-US"/>
        </w:rPr>
        <w:t>for all or a portion of the</w:t>
      </w:r>
      <w:r w:rsidRPr="00D52EF3">
        <w:rPr>
          <w:b/>
          <w:lang w:val="en-US"/>
        </w:rPr>
        <w:t>ir</w:t>
      </w:r>
      <w:r w:rsidR="00114190" w:rsidRPr="00D52EF3">
        <w:rPr>
          <w:b/>
          <w:lang w:val="en-US"/>
        </w:rPr>
        <w:t xml:space="preserve"> leave</w:t>
      </w:r>
      <w:r w:rsidR="00114190" w:rsidRPr="00114190">
        <w:rPr>
          <w:lang w:val="en-US"/>
        </w:rPr>
        <w:t xml:space="preserve">, due in whole or in part to a previous lay off by the Employer, shall </w:t>
      </w:r>
      <w:r w:rsidR="00114190">
        <w:rPr>
          <w:lang w:val="en-US"/>
        </w:rPr>
        <w:t>receive a supplementary b</w:t>
      </w:r>
      <w:r w:rsidR="00114190" w:rsidRPr="00114190">
        <w:rPr>
          <w:lang w:val="en-US"/>
        </w:rPr>
        <w:t xml:space="preserve">enefit </w:t>
      </w:r>
      <w:r w:rsidR="00114190">
        <w:rPr>
          <w:lang w:val="en-US"/>
        </w:rPr>
        <w:t xml:space="preserve">equal to 100% of their </w:t>
      </w:r>
      <w:r w:rsidR="00114190" w:rsidRPr="00114190">
        <w:rPr>
          <w:lang w:val="en-US"/>
        </w:rPr>
        <w:t>regular weekly straight-time pay</w:t>
      </w:r>
      <w:r w:rsidR="00114190">
        <w:rPr>
          <w:lang w:val="en-US"/>
        </w:rPr>
        <w:t xml:space="preserve">. </w:t>
      </w:r>
    </w:p>
    <w:p w:rsidR="00114190" w:rsidRPr="00D52EF3" w:rsidRDefault="00D52EF3" w:rsidP="00D52EF3">
      <w:pPr>
        <w:rPr>
          <w:lang w:val="en-US"/>
        </w:rPr>
      </w:pPr>
      <w:r>
        <w:rPr>
          <w:lang w:val="en-US"/>
        </w:rPr>
        <w:t xml:space="preserve">X.4 </w:t>
      </w:r>
      <w:r w:rsidRPr="00D52EF3">
        <w:rPr>
          <w:lang w:val="en-US"/>
        </w:rPr>
        <w:t>For clarity, the Parties recognize that the supplementary benefit shall apply irrespective of a registered Supplemental Unemployment Benefit (SUB) Program.</w:t>
      </w:r>
    </w:p>
    <w:p w:rsidR="00114190" w:rsidRDefault="00D52EF3" w:rsidP="00C27624">
      <w:pPr>
        <w:rPr>
          <w:lang w:val="en-US"/>
        </w:rPr>
      </w:pPr>
      <w:r>
        <w:rPr>
          <w:lang w:val="en-US"/>
        </w:rPr>
        <w:t>X.5</w:t>
      </w:r>
      <w:r w:rsidR="00FF5D2A">
        <w:rPr>
          <w:lang w:val="en-US"/>
        </w:rPr>
        <w:t xml:space="preserve"> </w:t>
      </w:r>
      <w:r w:rsidR="00C27624">
        <w:rPr>
          <w:lang w:val="en-US"/>
        </w:rPr>
        <w:t xml:space="preserve">The Employer shall also keep records of benefits paid to employees through this </w:t>
      </w:r>
      <w:r w:rsidR="00114190">
        <w:rPr>
          <w:lang w:val="en-US"/>
        </w:rPr>
        <w:t>supplementary benefit</w:t>
      </w:r>
      <w:r w:rsidR="00C27624">
        <w:rPr>
          <w:lang w:val="en-US"/>
        </w:rPr>
        <w:t>, per Government of Canada requirements.</w:t>
      </w:r>
      <w:r w:rsidR="00F951CA" w:rsidRPr="008C1537">
        <w:rPr>
          <w:lang w:val="en-US"/>
        </w:rPr>
        <w:br/>
      </w:r>
    </w:p>
    <w:p w:rsidR="00F951CA" w:rsidRDefault="00C27624" w:rsidP="00C27624">
      <w:pPr>
        <w:rPr>
          <w:lang w:val="en-US"/>
        </w:rPr>
      </w:pPr>
      <w:r>
        <w:rPr>
          <w:lang w:val="en-US"/>
        </w:rPr>
        <w:br/>
      </w:r>
    </w:p>
    <w:p w:rsidR="00AF334E" w:rsidRDefault="00AF334E" w:rsidP="00C27624">
      <w:pPr>
        <w:rPr>
          <w:lang w:val="en-US"/>
        </w:rPr>
      </w:pPr>
    </w:p>
    <w:p w:rsidR="00AF334E" w:rsidRPr="00AF334E" w:rsidRDefault="00AF334E" w:rsidP="00C27624">
      <w:pPr>
        <w:rPr>
          <w:b/>
          <w:lang w:val="en-US"/>
        </w:rPr>
      </w:pPr>
    </w:p>
    <w:sectPr w:rsidR="00AF334E" w:rsidRPr="00AF3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B29DD"/>
    <w:multiLevelType w:val="hybridMultilevel"/>
    <w:tmpl w:val="4FC6E096"/>
    <w:lvl w:ilvl="0" w:tplc="67B4E5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CA"/>
    <w:rsid w:val="00114190"/>
    <w:rsid w:val="001C2C17"/>
    <w:rsid w:val="003D55BF"/>
    <w:rsid w:val="0043009D"/>
    <w:rsid w:val="00537BFB"/>
    <w:rsid w:val="006068FD"/>
    <w:rsid w:val="007472E3"/>
    <w:rsid w:val="008138F9"/>
    <w:rsid w:val="00830072"/>
    <w:rsid w:val="008C1537"/>
    <w:rsid w:val="008D3772"/>
    <w:rsid w:val="00936416"/>
    <w:rsid w:val="009A2005"/>
    <w:rsid w:val="00A22114"/>
    <w:rsid w:val="00A7601C"/>
    <w:rsid w:val="00AF334E"/>
    <w:rsid w:val="00B53304"/>
    <w:rsid w:val="00C06AA8"/>
    <w:rsid w:val="00C27624"/>
    <w:rsid w:val="00D52EF3"/>
    <w:rsid w:val="00F951CA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91A7E-EB88-4027-8217-599C5870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1C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533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3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3304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3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D377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3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8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ada.ca/en/employment-social-development/programs/ei/ei-list/ei-employers-supplemental-unemployment-benefit.html" TargetMode="External"/><Relationship Id="rId5" Type="http://schemas.openxmlformats.org/officeDocument/2006/relationships/hyperlink" Target="mailto:pensionsandbenefits@unif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DiCaro</dc:creator>
  <cp:keywords/>
  <dc:description/>
  <cp:lastModifiedBy>Angelo DiCaro</cp:lastModifiedBy>
  <cp:revision>2</cp:revision>
  <dcterms:created xsi:type="dcterms:W3CDTF">2021-09-23T21:30:00Z</dcterms:created>
  <dcterms:modified xsi:type="dcterms:W3CDTF">2021-09-23T21:30:00Z</dcterms:modified>
</cp:coreProperties>
</file>