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61BF" w14:textId="77777777" w:rsidR="00D84A91" w:rsidRDefault="00D84A91" w:rsidP="00D84A91">
      <w:pPr>
        <w:tabs>
          <w:tab w:val="left" w:pos="2020"/>
        </w:tabs>
        <w:spacing w:before="706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  <w:r>
        <w:rPr>
          <w:rFonts w:ascii="Arial" w:eastAsia="Tahoma" w:hAnsi="Arial" w:cs="Arial"/>
          <w:b/>
          <w:noProof/>
          <w:color w:val="000000"/>
          <w:sz w:val="36"/>
        </w:rPr>
        <w:drawing>
          <wp:anchor distT="0" distB="0" distL="114300" distR="114300" simplePos="0" relativeHeight="251665408" behindDoc="1" locked="0" layoutInCell="1" allowOverlap="1" wp14:anchorId="1F8AE257" wp14:editId="2E19E89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02995" cy="1121410"/>
            <wp:effectExtent l="0" t="0" r="1905" b="2540"/>
            <wp:wrapTight wrapText="bothSides">
              <wp:wrapPolygon edited="0">
                <wp:start x="0" y="0"/>
                <wp:lineTo x="0" y="21282"/>
                <wp:lineTo x="21264" y="21282"/>
                <wp:lineTo x="212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8D4B8" w14:textId="77777777" w:rsidR="00D84A91" w:rsidRDefault="00D84A91" w:rsidP="00D84A91">
      <w:pPr>
        <w:spacing w:before="706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</w:p>
    <w:p w14:paraId="77E58C1A" w14:textId="77777777" w:rsidR="00D84A91" w:rsidRPr="00D84A91" w:rsidRDefault="00D84A91" w:rsidP="00D84A91">
      <w:pPr>
        <w:spacing w:before="480" w:line="307" w:lineRule="exact"/>
        <w:jc w:val="center"/>
        <w:textAlignment w:val="baseline"/>
        <w:rPr>
          <w:rFonts w:ascii="Arial" w:eastAsia="Tahoma" w:hAnsi="Arial" w:cs="Arial"/>
          <w:b/>
          <w:color w:val="000000"/>
          <w:spacing w:val="-7"/>
          <w:sz w:val="36"/>
        </w:rPr>
      </w:pPr>
      <w:r>
        <w:rPr>
          <w:rFonts w:ascii="Arial" w:eastAsia="Tahoma" w:hAnsi="Arial" w:cs="Arial"/>
          <w:b/>
          <w:color w:val="000000"/>
          <w:sz w:val="36"/>
        </w:rPr>
        <w:t>Résolution au Conseil régional des Prairies</w:t>
      </w:r>
    </w:p>
    <w:p w14:paraId="3C3CCBFD" w14:textId="77777777" w:rsidR="00D84A91" w:rsidRPr="00D84A91" w:rsidRDefault="00D84A91" w:rsidP="00D84A91">
      <w:pPr>
        <w:spacing w:before="681" w:line="307" w:lineRule="exact"/>
        <w:ind w:left="360"/>
        <w:textAlignment w:val="baseline"/>
        <w:rPr>
          <w:rFonts w:ascii="Arial" w:eastAsia="Tahoma" w:hAnsi="Arial" w:cs="Arial"/>
          <w:color w:val="000000"/>
          <w:spacing w:val="7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Le Conseil régional des Prairies d’Unifor va :</w:t>
      </w:r>
    </w:p>
    <w:p w14:paraId="036A7D35" w14:textId="77777777" w:rsidR="00D84A91" w:rsidRPr="00D84A91" w:rsidRDefault="00D84A91" w:rsidP="00D84A91">
      <w:pPr>
        <w:numPr>
          <w:ilvl w:val="0"/>
          <w:numId w:val="1"/>
        </w:numPr>
        <w:tabs>
          <w:tab w:val="clear" w:pos="792"/>
        </w:tabs>
        <w:spacing w:before="340" w:line="307" w:lineRule="exact"/>
        <w:ind w:left="1080" w:hanging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Encourager toutes les sections locales des Prairies à utiliser le format recommandé pour les résolutions; et</w:t>
      </w:r>
    </w:p>
    <w:p w14:paraId="27521AFE" w14:textId="77777777" w:rsidR="00D84A91" w:rsidRPr="00D84A91" w:rsidRDefault="00D84A91" w:rsidP="00D84A91">
      <w:pPr>
        <w:numPr>
          <w:ilvl w:val="0"/>
          <w:numId w:val="1"/>
        </w:numPr>
        <w:tabs>
          <w:tab w:val="clear" w:pos="792"/>
        </w:tabs>
        <w:spacing w:before="23" w:line="306" w:lineRule="exact"/>
        <w:ind w:left="1080" w:hanging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Encourager toutes les sections locales des Prairies à respecter la limite de 200 mots pour leurs résolutions.</w:t>
      </w:r>
    </w:p>
    <w:p w14:paraId="13E259B8" w14:textId="77777777" w:rsidR="00D84A91" w:rsidRPr="00D84A91" w:rsidRDefault="00D84A91" w:rsidP="00D84A91">
      <w:pPr>
        <w:spacing w:before="353" w:line="306" w:lineRule="exact"/>
        <w:ind w:left="360"/>
        <w:textAlignment w:val="baseline"/>
        <w:rPr>
          <w:rFonts w:ascii="Arial" w:eastAsia="Tahoma" w:hAnsi="Arial" w:cs="Arial"/>
          <w:color w:val="000000"/>
          <w:spacing w:val="1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Parce que :</w:t>
      </w:r>
    </w:p>
    <w:p w14:paraId="6D989A58" w14:textId="77777777" w:rsidR="00D84A91" w:rsidRPr="00D84A91" w:rsidRDefault="00D84A91" w:rsidP="00D84A91">
      <w:pPr>
        <w:spacing w:before="317" w:line="330" w:lineRule="exact"/>
        <w:ind w:left="810" w:right="648"/>
        <w:jc w:val="both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Le Comité des résolutions doit avoir les signatures adéquates pour confirmer que les résolutions proviennent d’une section locale et ont été approuvées par ses membres; et</w:t>
      </w:r>
    </w:p>
    <w:p w14:paraId="12660C25" w14:textId="77777777" w:rsidR="00D84A91" w:rsidRPr="00D84A91" w:rsidRDefault="00D84A91" w:rsidP="00D84A91">
      <w:pPr>
        <w:spacing w:after="480" w:line="329" w:lineRule="exact"/>
        <w:ind w:left="806" w:right="1584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color w:val="000000"/>
          <w:sz w:val="24"/>
        </w:rPr>
        <w:t>L’usage de mots simples comme « va » et « parce que » aide les déléguées et délégués à comprendre la résolution, en particulier les nouvelles déléguées et nouveaux délégués.</w:t>
      </w:r>
    </w:p>
    <w:p w14:paraId="6FECA9C0" w14:textId="77777777" w:rsidR="00D84A91" w:rsidRPr="00D84A91" w:rsidRDefault="00D84A91" w:rsidP="00D84A91">
      <w:pPr>
        <w:spacing w:after="720" w:line="652" w:lineRule="exact"/>
        <w:ind w:left="360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Tahoma" w:eastAsia="Tahoma" w:hAnsi="Tahom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DB40A" wp14:editId="49F0B7C7">
                <wp:simplePos x="0" y="0"/>
                <wp:positionH relativeFrom="column">
                  <wp:posOffset>222250</wp:posOffset>
                </wp:positionH>
                <wp:positionV relativeFrom="paragraph">
                  <wp:posOffset>166370</wp:posOffset>
                </wp:positionV>
                <wp:extent cx="3886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A06D1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13.1pt" to="323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Pr="00D84A91">
        <w:rPr>
          <w:rFonts w:ascii="Arial" w:eastAsia="Tahoma" w:hAnsi="Arial" w:cs="Arial"/>
          <w:color w:val="000000"/>
          <w:sz w:val="24"/>
        </w:rPr>
        <w:t xml:space="preserve">Résolution soumise par la section locale </w:t>
      </w:r>
      <w:proofErr w:type="spellStart"/>
      <w:r w:rsidRPr="00D84A91">
        <w:rPr>
          <w:rFonts w:ascii="Arial" w:eastAsia="Tahoma" w:hAnsi="Arial" w:cs="Arial"/>
          <w:color w:val="000000"/>
          <w:sz w:val="24"/>
        </w:rPr>
        <w:t>d’Unifor</w:t>
      </w:r>
      <w:proofErr w:type="spellEnd"/>
      <w:r w:rsidRPr="00D84A91">
        <w:rPr>
          <w:rFonts w:ascii="Tahoma" w:eastAsia="Tahoma" w:hAnsi="Tahoma"/>
          <w:noProof/>
          <w:color w:val="000000" w:themeColor="text1"/>
          <w:sz w:val="24"/>
        </w:rPr>
        <w:t xml:space="preserve"> </w:t>
      </w:r>
    </w:p>
    <w:p w14:paraId="6539216F" w14:textId="77777777" w:rsidR="00D84A91" w:rsidRPr="00D84A91" w:rsidRDefault="00D84A91" w:rsidP="00D84A91">
      <w:pPr>
        <w:spacing w:after="960" w:line="652" w:lineRule="exact"/>
        <w:ind w:left="360"/>
        <w:textAlignment w:val="baseline"/>
        <w:rPr>
          <w:rFonts w:ascii="Arial" w:eastAsia="Tahoma" w:hAnsi="Arial" w:cs="Arial"/>
          <w:color w:val="000000"/>
          <w:sz w:val="24"/>
        </w:rPr>
      </w:pPr>
      <w:r w:rsidRPr="00D84A91">
        <w:rPr>
          <w:rFonts w:ascii="Arial" w:eastAsia="Tahoma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72675" wp14:editId="1D1B3631">
                <wp:simplePos x="0" y="0"/>
                <wp:positionH relativeFrom="column">
                  <wp:posOffset>228600</wp:posOffset>
                </wp:positionH>
                <wp:positionV relativeFrom="paragraph">
                  <wp:posOffset>962025</wp:posOffset>
                </wp:positionV>
                <wp:extent cx="260350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2B39F475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75.75pt" to="223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Pr="00D84A91">
        <w:rPr>
          <w:rFonts w:ascii="Arial" w:eastAsia="Tahoma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AA78E" wp14:editId="25FABD71">
                <wp:simplePos x="0" y="0"/>
                <wp:positionH relativeFrom="column">
                  <wp:posOffset>228600</wp:posOffset>
                </wp:positionH>
                <wp:positionV relativeFrom="paragraph">
                  <wp:posOffset>137795</wp:posOffset>
                </wp:positionV>
                <wp:extent cx="2603500" cy="6350"/>
                <wp:effectExtent l="0" t="0" r="2540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0" cy="6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4B3FE17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.85pt" to="22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Arial" w:eastAsia="Tahoma" w:hAnsi="Arial" w:cs="Arial"/>
          <w:color w:val="000000"/>
          <w:sz w:val="24"/>
        </w:rPr>
        <w:t>(Nom complet), présidente/président</w:t>
      </w:r>
    </w:p>
    <w:p w14:paraId="5BC494BC" w14:textId="77777777" w:rsidR="00DC255D" w:rsidRPr="00D84A91" w:rsidRDefault="00D84A91" w:rsidP="00D84A91">
      <w:pPr>
        <w:spacing w:before="192" w:after="374" w:line="307" w:lineRule="exact"/>
        <w:ind w:left="360"/>
        <w:textAlignment w:val="baseline"/>
        <w:rPr>
          <w:rFonts w:ascii="Arial" w:eastAsia="Tahoma" w:hAnsi="Arial" w:cs="Arial"/>
          <w:color w:val="000000"/>
          <w:spacing w:val="5"/>
          <w:sz w:val="24"/>
        </w:rPr>
      </w:pPr>
      <w:r>
        <w:rPr>
          <w:rFonts w:ascii="Arial" w:eastAsia="Tahoma" w:hAnsi="Arial" w:cs="Arial"/>
          <w:color w:val="000000"/>
          <w:sz w:val="24"/>
        </w:rPr>
        <w:t>(Nom complet), secrétaire-archiviste</w:t>
      </w:r>
    </w:p>
    <w:sectPr w:rsidR="00DC255D" w:rsidRPr="00D84A9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47000" w14:textId="77777777" w:rsidR="00FF3FC3" w:rsidRDefault="00FF3FC3" w:rsidP="00D84A91">
      <w:r>
        <w:separator/>
      </w:r>
    </w:p>
  </w:endnote>
  <w:endnote w:type="continuationSeparator" w:id="0">
    <w:p w14:paraId="2992C569" w14:textId="77777777" w:rsidR="00FF3FC3" w:rsidRDefault="00FF3FC3" w:rsidP="00D8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1151" w14:textId="77777777" w:rsidR="00D84A91" w:rsidRPr="006E3940" w:rsidRDefault="006E3940" w:rsidP="00D84A91">
    <w:pPr>
      <w:pStyle w:val="Footer"/>
      <w:jc w:val="right"/>
      <w:rPr>
        <w:rFonts w:ascii="Arial" w:hAnsi="Arial" w:cs="Arial"/>
        <w:sz w:val="20"/>
      </w:rPr>
    </w:pPr>
    <w:r w:rsidRPr="006E3940">
      <w:rPr>
        <w:rFonts w:ascii="Arial" w:hAnsi="Arial" w:cs="Arial"/>
        <w:sz w:val="20"/>
      </w:rPr>
      <w:t>trsepb343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BCD53" w14:textId="77777777" w:rsidR="00FF3FC3" w:rsidRDefault="00FF3FC3" w:rsidP="00D84A91">
      <w:r>
        <w:separator/>
      </w:r>
    </w:p>
  </w:footnote>
  <w:footnote w:type="continuationSeparator" w:id="0">
    <w:p w14:paraId="58CCCCE3" w14:textId="77777777" w:rsidR="00FF3FC3" w:rsidRDefault="00FF3FC3" w:rsidP="00D8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871F3"/>
    <w:multiLevelType w:val="multilevel"/>
    <w:tmpl w:val="A92ED37A"/>
    <w:lvl w:ilvl="0">
      <w:start w:val="1"/>
      <w:numFmt w:val="decimal"/>
      <w:lvlText w:val="%1."/>
      <w:lvlJc w:val="left"/>
      <w:pPr>
        <w:tabs>
          <w:tab w:val="left" w:pos="792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918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1"/>
    <w:rsid w:val="000C7F58"/>
    <w:rsid w:val="00154A4B"/>
    <w:rsid w:val="00692158"/>
    <w:rsid w:val="006E3940"/>
    <w:rsid w:val="00C17C36"/>
    <w:rsid w:val="00CC77DB"/>
    <w:rsid w:val="00D84A91"/>
    <w:rsid w:val="00DC255D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EFB4"/>
  <w15:chartTrackingRefBased/>
  <w15:docId w15:val="{F36E322F-4ED8-46CD-B4B2-1436747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91"/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17C36"/>
    <w:pPr>
      <w:spacing w:after="10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91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4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91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Roland</dc:creator>
  <cp:keywords/>
  <dc:description/>
  <cp:lastModifiedBy>Teri Roland</cp:lastModifiedBy>
  <cp:revision>2</cp:revision>
  <dcterms:created xsi:type="dcterms:W3CDTF">2025-03-21T15:57:00Z</dcterms:created>
  <dcterms:modified xsi:type="dcterms:W3CDTF">2025-03-21T15:57:00Z</dcterms:modified>
</cp:coreProperties>
</file>