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z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2995" cy="1121410"/>
            <wp:effectExtent l="0" t="0" r="1905" b="2540"/>
            <wp:wrapTight wrapText="bothSides">
              <wp:wrapPolygon edited="0">
                <wp:start x="0" y="0"/>
                <wp:lineTo x="0" y="21282"/>
                <wp:lineTo x="21264" y="21282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:rsidR="00D84A91" w:rsidRPr="00D84A91" w:rsidRDefault="00D84A91" w:rsidP="00D84A91">
      <w:pPr>
        <w:spacing w:before="480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color w:val="000000"/>
          <w:sz w:val="36"/>
        </w:rPr>
        <w:t>Résolution au Conseil régional des Prairies</w:t>
      </w:r>
    </w:p>
    <w:p w:rsidR="00D84A91" w:rsidRPr="00D84A91" w:rsidRDefault="00D84A91" w:rsidP="00D84A91">
      <w:pPr>
        <w:spacing w:before="681" w:line="307" w:lineRule="exact"/>
        <w:ind w:left="360"/>
        <w:textAlignment w:val="baseline"/>
        <w:rPr>
          <w:rFonts w:ascii="Arial" w:eastAsia="Tahoma" w:hAnsi="Arial" w:cs="Arial"/>
          <w:color w:val="000000"/>
          <w:spacing w:val="7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Le Conseil régional des Prairies d’Unifor va :</w:t>
      </w:r>
    </w:p>
    <w:p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Encourager toutes les sections locales des Prairies à utiliser le format recommandé pour les résolutions; et</w:t>
      </w:r>
    </w:p>
    <w:p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Encourager toutes les sections locales des Prairies à respecter la limite de 200 mots pour leurs résolutions.</w:t>
      </w:r>
    </w:p>
    <w:p w:rsidR="00D84A91" w:rsidRPr="00D84A91" w:rsidRDefault="00D84A91" w:rsidP="00D84A91">
      <w:pPr>
        <w:spacing w:before="353" w:line="306" w:lineRule="exact"/>
        <w:ind w:left="360"/>
        <w:textAlignment w:val="baseline"/>
        <w:rPr>
          <w:rFonts w:ascii="Arial" w:eastAsia="Tahoma" w:hAnsi="Arial" w:cs="Arial"/>
          <w:color w:val="000000"/>
          <w:spacing w:val="1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Parce que :</w:t>
      </w:r>
    </w:p>
    <w:p w:rsidR="00D84A91" w:rsidRPr="00D84A91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Le Comité des résolutions doit avoir les signatures adéquates pour confirmer que les résolutions proviennent d’une section locale et ont été approuvées par ses membres; et</w:t>
      </w:r>
    </w:p>
    <w:p w:rsidR="00D84A91" w:rsidRPr="00D84A91" w:rsidRDefault="00D84A91" w:rsidP="00D84A91">
      <w:pPr>
        <w:spacing w:after="480" w:line="329" w:lineRule="exact"/>
        <w:ind w:left="806" w:right="1584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L’usage de mots simples comme « va » et « parce que » aide les déléguées et délégués à comprendre la résolution, en particulier les nouvelles déléguées et nouveaux délégués.</w:t>
      </w:r>
    </w:p>
    <w:p w:rsidR="00D84A91" w:rsidRPr="00D84A91" w:rsidRDefault="00D84A91" w:rsidP="00D84A91">
      <w:pPr>
        <w:spacing w:after="72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B03EC" wp14:editId="7D023133">
                <wp:simplePos x="0" y="0"/>
                <wp:positionH relativeFrom="column">
                  <wp:posOffset>222250</wp:posOffset>
                </wp:positionH>
                <wp:positionV relativeFrom="paragraph">
                  <wp:posOffset>166370</wp:posOffset>
                </wp:positionV>
                <wp:extent cx="3886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A06D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3.1pt" to="32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color w:val="000000"/>
          <w:sz w:val="24"/>
        </w:rPr>
        <w:t xml:space="preserve">Résolution soumise par la section locale </w:t>
      </w:r>
      <w:proofErr w:type="spellStart"/>
      <w:r w:rsidRPr="00D84A91">
        <w:rPr>
          <w:rFonts w:ascii="Arial" w:eastAsia="Tahoma" w:hAnsi="Arial" w:cs="Arial"/>
          <w:color w:val="000000"/>
          <w:sz w:val="24"/>
        </w:rPr>
        <w:t>d’Unifor</w:t>
      </w:r>
      <w:proofErr w:type="spellEnd"/>
      <w:r w:rsidRPr="00D84A91">
        <w:rPr>
          <w:rFonts w:ascii="Tahoma" w:eastAsia="Tahoma" w:hAnsi="Tahoma"/>
          <w:noProof/>
          <w:color w:val="000000" w:themeColor="text1"/>
          <w:sz w:val="24"/>
        </w:rPr>
        <w:t xml:space="preserve"> </w:t>
      </w:r>
    </w:p>
    <w:p w:rsidR="00D84A91" w:rsidRPr="00D84A91" w:rsidRDefault="00D84A91" w:rsidP="00D84A91">
      <w:pPr>
        <w:spacing w:after="96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B03EC" wp14:editId="7D023133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ahoma" w:hAnsi="Arial" w:cs="Arial"/>
          <w:color w:val="000000"/>
          <w:sz w:val="24"/>
        </w:rPr>
        <w:t>(Nom complet), présidente/président</w:t>
      </w:r>
      <w:bookmarkStart w:id="0" w:name="_GoBack"/>
      <w:bookmarkEnd w:id="0"/>
    </w:p>
    <w:p w:rsidR="00DC255D" w:rsidRPr="00D84A91" w:rsidRDefault="00D84A91" w:rsidP="00D84A91">
      <w:pPr>
        <w:spacing w:before="192" w:after="374" w:line="307" w:lineRule="exact"/>
        <w:ind w:left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>
        <w:rPr>
          <w:rFonts w:ascii="Arial" w:eastAsia="Tahoma" w:hAnsi="Arial" w:cs="Arial"/>
          <w:color w:val="000000"/>
          <w:sz w:val="24"/>
        </w:rPr>
        <w:t>(Nom complet), secrétaire-archiviste</w:t>
      </w:r>
    </w:p>
    <w:sectPr w:rsidR="00DC255D" w:rsidRPr="00D84A9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C3" w:rsidRDefault="00FF3FC3" w:rsidP="00D84A91">
      <w:r>
        <w:separator/>
      </w:r>
    </w:p>
  </w:endnote>
  <w:endnote w:type="continuationSeparator" w:id="0">
    <w:p w:rsidR="00FF3FC3" w:rsidRDefault="00FF3FC3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C3" w:rsidRDefault="00FF3FC3" w:rsidP="00D84A91">
      <w:r>
        <w:separator/>
      </w:r>
    </w:p>
  </w:footnote>
  <w:footnote w:type="continuationSeparator" w:id="0">
    <w:p w:rsidR="00FF3FC3" w:rsidRDefault="00FF3FC3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C7F58"/>
    <w:rsid w:val="00692158"/>
    <w:rsid w:val="006E3940"/>
    <w:rsid w:val="00C17C36"/>
    <w:rsid w:val="00D84A91"/>
    <w:rsid w:val="00DC255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C865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2</cp:revision>
  <dcterms:created xsi:type="dcterms:W3CDTF">2024-03-15T21:22:00Z</dcterms:created>
  <dcterms:modified xsi:type="dcterms:W3CDTF">2024-03-15T21:22:00Z</dcterms:modified>
</cp:coreProperties>
</file>