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2C52" w14:textId="77777777"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anchor distT="0" distB="0" distL="114300" distR="114300" simplePos="0" relativeHeight="251665408" behindDoc="1" locked="0" layoutInCell="1" allowOverlap="1" wp14:anchorId="3019C66C" wp14:editId="4902ECE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3192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65" y="21138"/>
                <wp:lineTo x="2126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1F9AE" w14:textId="77777777"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14:paraId="023446AB" w14:textId="4C30BD66" w:rsidR="00D84A91" w:rsidRPr="000A0710" w:rsidRDefault="00307A9D" w:rsidP="00307A9D">
      <w:pPr>
        <w:spacing w:before="480" w:line="307" w:lineRule="exact"/>
        <w:jc w:val="center"/>
        <w:textAlignment w:val="baseline"/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</w:pPr>
      <w:proofErr w:type="spellStart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>Exemple</w:t>
      </w:r>
      <w:proofErr w:type="spellEnd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 xml:space="preserve"> de </w:t>
      </w:r>
      <w:proofErr w:type="spellStart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>résolution</w:t>
      </w:r>
      <w:proofErr w:type="spellEnd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 xml:space="preserve"> du Conseil </w:t>
      </w:r>
      <w:proofErr w:type="spellStart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>régional</w:t>
      </w:r>
      <w:proofErr w:type="spellEnd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 xml:space="preserve"> de </w:t>
      </w:r>
      <w:proofErr w:type="spellStart"/>
      <w:r w:rsidRPr="00307A9D">
        <w:rPr>
          <w:rFonts w:ascii="Lato Black" w:eastAsia="Tahoma" w:hAnsi="Lato Black" w:cs="Arial"/>
          <w:bCs/>
          <w:color w:val="000000"/>
          <w:spacing w:val="-7"/>
          <w:sz w:val="24"/>
          <w:szCs w:val="24"/>
        </w:rPr>
        <w:t>l’Ontario</w:t>
      </w:r>
      <w:proofErr w:type="spellEnd"/>
    </w:p>
    <w:p w14:paraId="6ADAE9FA" w14:textId="508936D3" w:rsidR="00307A9D" w:rsidRPr="000A0710" w:rsidRDefault="00307A9D" w:rsidP="00307A9D">
      <w:pPr>
        <w:spacing w:before="681" w:line="307" w:lineRule="exact"/>
        <w:textAlignment w:val="baseline"/>
        <w:rPr>
          <w:rFonts w:ascii="Lato" w:eastAsia="Tahoma" w:hAnsi="Lato" w:cs="Arial"/>
          <w:color w:val="000000"/>
          <w:spacing w:val="7"/>
          <w:sz w:val="24"/>
          <w:szCs w:val="24"/>
        </w:rPr>
      </w:pPr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Le Conseil </w:t>
      </w:r>
      <w:proofErr w:type="spellStart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>régional</w:t>
      </w:r>
      <w:proofErr w:type="spellEnd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 de </w:t>
      </w:r>
      <w:proofErr w:type="spellStart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>l’Ontario</w:t>
      </w:r>
      <w:proofErr w:type="spellEnd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>d’Unifor</w:t>
      </w:r>
      <w:proofErr w:type="spellEnd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307A9D">
        <w:rPr>
          <w:rFonts w:ascii="Lato" w:eastAsia="Tahoma" w:hAnsi="Lato" w:cs="Arial"/>
          <w:color w:val="000000"/>
          <w:spacing w:val="7"/>
          <w:sz w:val="24"/>
          <w:szCs w:val="24"/>
        </w:rPr>
        <w:t>va</w:t>
      </w:r>
      <w:proofErr w:type="spellEnd"/>
      <w:r w:rsidR="00D84A91" w:rsidRPr="000A0710">
        <w:rPr>
          <w:rFonts w:ascii="Lato" w:eastAsia="Tahoma" w:hAnsi="Lato" w:cs="Arial"/>
          <w:color w:val="000000"/>
          <w:spacing w:val="7"/>
          <w:sz w:val="24"/>
          <w:szCs w:val="24"/>
        </w:rPr>
        <w:t>:</w:t>
      </w:r>
      <w:r>
        <w:rPr>
          <w:rFonts w:ascii="Lato" w:eastAsia="Tahoma" w:hAnsi="Lato" w:cs="Arial"/>
          <w:color w:val="000000"/>
          <w:spacing w:val="7"/>
          <w:sz w:val="24"/>
          <w:szCs w:val="24"/>
        </w:rPr>
        <w:br/>
      </w:r>
    </w:p>
    <w:p w14:paraId="17CCB3D6" w14:textId="77777777" w:rsidR="00307A9D" w:rsidRDefault="00307A9D" w:rsidP="00307A9D">
      <w:pPr>
        <w:pStyle w:val="BasicParagraph"/>
        <w:numPr>
          <w:ilvl w:val="0"/>
          <w:numId w:val="1"/>
        </w:numPr>
        <w:suppressAutoHyphens/>
        <w:rPr>
          <w:rFonts w:ascii="Lato" w:hAnsi="Lato" w:cs="Lato"/>
        </w:rPr>
      </w:pPr>
      <w:r>
        <w:rPr>
          <w:rFonts w:ascii="Lato" w:hAnsi="Lato" w:cs="Lato"/>
        </w:rPr>
        <w:t xml:space="preserve">encourager </w:t>
      </w:r>
      <w:proofErr w:type="spellStart"/>
      <w:r>
        <w:rPr>
          <w:rFonts w:ascii="Lato" w:hAnsi="Lato" w:cs="Lato"/>
        </w:rPr>
        <w:t>toutes</w:t>
      </w:r>
      <w:proofErr w:type="spellEnd"/>
      <w:r>
        <w:rPr>
          <w:rFonts w:ascii="Lato" w:hAnsi="Lato" w:cs="Lato"/>
        </w:rPr>
        <w:t xml:space="preserve"> les sections locales de </w:t>
      </w:r>
      <w:proofErr w:type="spellStart"/>
      <w:r>
        <w:rPr>
          <w:rFonts w:ascii="Lato" w:hAnsi="Lato" w:cs="Lato"/>
        </w:rPr>
        <w:t>l’Ontario</w:t>
      </w:r>
      <w:proofErr w:type="spellEnd"/>
      <w:r>
        <w:rPr>
          <w:rFonts w:ascii="Lato" w:hAnsi="Lato" w:cs="Lato"/>
        </w:rPr>
        <w:t xml:space="preserve"> à </w:t>
      </w:r>
      <w:proofErr w:type="spellStart"/>
      <w:r>
        <w:rPr>
          <w:rFonts w:ascii="Lato" w:hAnsi="Lato" w:cs="Lato"/>
        </w:rPr>
        <w:t>utiliser</w:t>
      </w:r>
      <w:proofErr w:type="spellEnd"/>
      <w:r>
        <w:rPr>
          <w:rFonts w:ascii="Lato" w:hAnsi="Lato" w:cs="Lato"/>
        </w:rPr>
        <w:t xml:space="preserve"> le format </w:t>
      </w:r>
      <w:proofErr w:type="spellStart"/>
      <w:r>
        <w:rPr>
          <w:rFonts w:ascii="Lato" w:hAnsi="Lato" w:cs="Lato"/>
        </w:rPr>
        <w:t>recommandé</w:t>
      </w:r>
      <w:proofErr w:type="spellEnd"/>
      <w:r>
        <w:rPr>
          <w:rFonts w:ascii="Lato" w:hAnsi="Lato" w:cs="Lato"/>
        </w:rPr>
        <w:t xml:space="preserve"> </w:t>
      </w:r>
      <w:r>
        <w:rPr>
          <w:rFonts w:ascii="Lato" w:hAnsi="Lato" w:cs="Lato"/>
        </w:rPr>
        <w:tab/>
        <w:t xml:space="preserve">pour les </w:t>
      </w:r>
      <w:proofErr w:type="spellStart"/>
      <w:r>
        <w:rPr>
          <w:rFonts w:ascii="Lato" w:hAnsi="Lato" w:cs="Lato"/>
        </w:rPr>
        <w:t>résolutions</w:t>
      </w:r>
      <w:proofErr w:type="spellEnd"/>
      <w:r>
        <w:rPr>
          <w:rFonts w:ascii="Lato" w:hAnsi="Lato" w:cs="Lato"/>
        </w:rPr>
        <w:t>; et</w:t>
      </w:r>
    </w:p>
    <w:p w14:paraId="6216A5F2" w14:textId="77777777" w:rsidR="00307A9D" w:rsidRPr="00307A9D" w:rsidRDefault="00307A9D" w:rsidP="00307A9D">
      <w:pPr>
        <w:pStyle w:val="BasicParagraph"/>
        <w:numPr>
          <w:ilvl w:val="0"/>
          <w:numId w:val="1"/>
        </w:numPr>
        <w:suppressAutoHyphens/>
        <w:rPr>
          <w:rFonts w:ascii="Lato" w:hAnsi="Lato" w:cs="Lato"/>
        </w:rPr>
      </w:pPr>
      <w:r w:rsidRPr="00307A9D">
        <w:rPr>
          <w:rFonts w:ascii="Lato" w:eastAsia="Tahoma" w:hAnsi="Lato" w:cs="Arial"/>
          <w:spacing w:val="5"/>
        </w:rPr>
        <w:t xml:space="preserve">encourager </w:t>
      </w:r>
      <w:proofErr w:type="spellStart"/>
      <w:r w:rsidRPr="00307A9D">
        <w:rPr>
          <w:rFonts w:ascii="Lato" w:eastAsia="Tahoma" w:hAnsi="Lato" w:cs="Arial"/>
          <w:spacing w:val="5"/>
        </w:rPr>
        <w:t>toutes</w:t>
      </w:r>
      <w:proofErr w:type="spellEnd"/>
      <w:r w:rsidRPr="00307A9D">
        <w:rPr>
          <w:rFonts w:ascii="Lato" w:eastAsia="Tahoma" w:hAnsi="Lato" w:cs="Arial"/>
          <w:spacing w:val="5"/>
        </w:rPr>
        <w:t xml:space="preserve"> les sections locales de </w:t>
      </w:r>
      <w:proofErr w:type="spellStart"/>
      <w:r w:rsidRPr="00307A9D">
        <w:rPr>
          <w:rFonts w:ascii="Lato" w:eastAsia="Tahoma" w:hAnsi="Lato" w:cs="Arial"/>
          <w:spacing w:val="5"/>
        </w:rPr>
        <w:t>l’Ontario</w:t>
      </w:r>
      <w:proofErr w:type="spellEnd"/>
      <w:r w:rsidRPr="00307A9D">
        <w:rPr>
          <w:rFonts w:ascii="Lato" w:eastAsia="Tahoma" w:hAnsi="Lato" w:cs="Arial"/>
          <w:spacing w:val="5"/>
        </w:rPr>
        <w:t xml:space="preserve"> à limiter </w:t>
      </w:r>
      <w:proofErr w:type="spellStart"/>
      <w:r w:rsidRPr="00307A9D">
        <w:rPr>
          <w:rFonts w:ascii="Lato" w:eastAsia="Tahoma" w:hAnsi="Lato" w:cs="Arial"/>
          <w:spacing w:val="5"/>
        </w:rPr>
        <w:t>leurs</w:t>
      </w:r>
      <w:proofErr w:type="spellEnd"/>
      <w:r w:rsidRPr="00307A9D">
        <w:rPr>
          <w:rFonts w:ascii="Lato" w:eastAsia="Tahoma" w:hAnsi="Lato" w:cs="Arial"/>
          <w:spacing w:val="5"/>
        </w:rPr>
        <w:t xml:space="preserve"> </w:t>
      </w:r>
      <w:proofErr w:type="spellStart"/>
      <w:r w:rsidRPr="00307A9D">
        <w:rPr>
          <w:rFonts w:ascii="Lato" w:eastAsia="Tahoma" w:hAnsi="Lato" w:cs="Arial"/>
          <w:spacing w:val="5"/>
        </w:rPr>
        <w:t>résolutions</w:t>
      </w:r>
      <w:proofErr w:type="spellEnd"/>
      <w:r w:rsidRPr="00307A9D">
        <w:rPr>
          <w:rFonts w:ascii="Lato" w:eastAsia="Tahoma" w:hAnsi="Lato" w:cs="Arial"/>
          <w:spacing w:val="5"/>
        </w:rPr>
        <w:t xml:space="preserve"> à 200 mots </w:t>
      </w:r>
      <w:proofErr w:type="spellStart"/>
      <w:r w:rsidRPr="00307A9D">
        <w:rPr>
          <w:rFonts w:ascii="Lato" w:eastAsia="Tahoma" w:hAnsi="Lato" w:cs="Arial"/>
          <w:spacing w:val="5"/>
        </w:rPr>
        <w:t>ou</w:t>
      </w:r>
      <w:proofErr w:type="spellEnd"/>
      <w:r w:rsidRPr="00307A9D">
        <w:rPr>
          <w:rFonts w:ascii="Lato" w:eastAsia="Tahoma" w:hAnsi="Lato" w:cs="Arial"/>
          <w:spacing w:val="5"/>
        </w:rPr>
        <w:t xml:space="preserve"> </w:t>
      </w:r>
      <w:proofErr w:type="spellStart"/>
      <w:r w:rsidRPr="00307A9D">
        <w:rPr>
          <w:rFonts w:ascii="Lato" w:eastAsia="Tahoma" w:hAnsi="Lato" w:cs="Arial"/>
          <w:spacing w:val="5"/>
        </w:rPr>
        <w:t>moins</w:t>
      </w:r>
      <w:proofErr w:type="spellEnd"/>
      <w:r w:rsidRPr="00307A9D">
        <w:rPr>
          <w:rFonts w:ascii="Lato" w:eastAsia="Tahoma" w:hAnsi="Lato" w:cs="Arial"/>
          <w:spacing w:val="5"/>
        </w:rPr>
        <w:t>.</w:t>
      </w:r>
      <w:r w:rsidRPr="00307A9D">
        <w:rPr>
          <w:rFonts w:ascii="Lato" w:eastAsia="Tahoma" w:hAnsi="Lato" w:cs="Arial"/>
          <w:spacing w:val="5"/>
        </w:rPr>
        <w:t xml:space="preserve"> </w:t>
      </w:r>
    </w:p>
    <w:p w14:paraId="1FDBD1C6" w14:textId="77777777" w:rsidR="00307A9D" w:rsidRPr="00307A9D" w:rsidRDefault="00307A9D" w:rsidP="00307A9D">
      <w:pPr>
        <w:pStyle w:val="BasicParagraph"/>
        <w:tabs>
          <w:tab w:val="left" w:pos="792"/>
        </w:tabs>
        <w:suppressAutoHyphens/>
        <w:ind w:left="720"/>
        <w:rPr>
          <w:rFonts w:ascii="Lato" w:hAnsi="Lato" w:cs="Lato"/>
        </w:rPr>
      </w:pPr>
    </w:p>
    <w:p w14:paraId="0D7A913E" w14:textId="36297CBC" w:rsidR="00D84A91" w:rsidRPr="00307A9D" w:rsidRDefault="00307A9D" w:rsidP="00307A9D">
      <w:pPr>
        <w:pStyle w:val="BasicParagraph"/>
        <w:rPr>
          <w:rFonts w:ascii="Lato" w:eastAsia="Tahoma" w:hAnsi="Lato" w:cs="Arial"/>
          <w:spacing w:val="1"/>
        </w:rPr>
      </w:pPr>
      <w:r w:rsidRPr="00307A9D">
        <w:rPr>
          <w:rFonts w:ascii="Lato" w:eastAsia="Tahoma" w:hAnsi="Lato" w:cs="Arial"/>
          <w:spacing w:val="1"/>
        </w:rPr>
        <w:t>Parce que</w:t>
      </w:r>
      <w:r w:rsidR="00D84A91" w:rsidRPr="00307A9D">
        <w:rPr>
          <w:rFonts w:ascii="Lato" w:eastAsia="Tahoma" w:hAnsi="Lato" w:cs="Arial"/>
          <w:spacing w:val="1"/>
        </w:rPr>
        <w:t>:</w:t>
      </w:r>
    </w:p>
    <w:p w14:paraId="0868A5D4" w14:textId="5DE63DBD" w:rsidR="00307A9D" w:rsidRPr="00307A9D" w:rsidRDefault="00307A9D" w:rsidP="00307A9D">
      <w:pPr>
        <w:pStyle w:val="BasicParagraph"/>
        <w:ind w:left="720"/>
        <w:rPr>
          <w:rFonts w:ascii="Lato" w:eastAsia="Tahoma" w:hAnsi="Lato" w:cs="Arial"/>
        </w:rPr>
      </w:pPr>
      <w:r w:rsidRPr="00307A9D">
        <w:rPr>
          <w:rFonts w:ascii="Lato" w:eastAsia="Tahoma" w:hAnsi="Lato" w:cs="Arial"/>
        </w:rPr>
        <w:t>•</w:t>
      </w:r>
      <w:r w:rsidRPr="00307A9D">
        <w:rPr>
          <w:rFonts w:ascii="Lato" w:eastAsia="Tahoma" w:hAnsi="Lato" w:cs="Arial"/>
        </w:rPr>
        <w:tab/>
        <w:t xml:space="preserve">Le </w:t>
      </w:r>
      <w:proofErr w:type="spellStart"/>
      <w:r w:rsidRPr="00307A9D">
        <w:rPr>
          <w:rFonts w:ascii="Lato" w:eastAsia="Tahoma" w:hAnsi="Lato" w:cs="Arial"/>
        </w:rPr>
        <w:t>comité</w:t>
      </w:r>
      <w:proofErr w:type="spellEnd"/>
      <w:r w:rsidRPr="00307A9D">
        <w:rPr>
          <w:rFonts w:ascii="Lato" w:eastAsia="Tahoma" w:hAnsi="Lato" w:cs="Arial"/>
        </w:rPr>
        <w:t xml:space="preserve"> des </w:t>
      </w:r>
      <w:proofErr w:type="spellStart"/>
      <w:r w:rsidRPr="00307A9D">
        <w:rPr>
          <w:rFonts w:ascii="Lato" w:eastAsia="Tahoma" w:hAnsi="Lato" w:cs="Arial"/>
        </w:rPr>
        <w:t>résolutions</w:t>
      </w:r>
      <w:proofErr w:type="spellEnd"/>
      <w:r w:rsidRPr="00307A9D">
        <w:rPr>
          <w:rFonts w:ascii="Lato" w:eastAsia="Tahoma" w:hAnsi="Lato" w:cs="Arial"/>
        </w:rPr>
        <w:t xml:space="preserve"> a </w:t>
      </w:r>
      <w:proofErr w:type="spellStart"/>
      <w:r w:rsidRPr="00307A9D">
        <w:rPr>
          <w:rFonts w:ascii="Lato" w:eastAsia="Tahoma" w:hAnsi="Lato" w:cs="Arial"/>
        </w:rPr>
        <w:t>besoin</w:t>
      </w:r>
      <w:proofErr w:type="spellEnd"/>
      <w:r w:rsidRPr="00307A9D">
        <w:rPr>
          <w:rFonts w:ascii="Lato" w:eastAsia="Tahoma" w:hAnsi="Lato" w:cs="Arial"/>
        </w:rPr>
        <w:t xml:space="preserve"> de signatures </w:t>
      </w:r>
      <w:proofErr w:type="spellStart"/>
      <w:r w:rsidRPr="00307A9D">
        <w:rPr>
          <w:rFonts w:ascii="Lato" w:eastAsia="Tahoma" w:hAnsi="Lato" w:cs="Arial"/>
        </w:rPr>
        <w:t>appropriées</w:t>
      </w:r>
      <w:proofErr w:type="spellEnd"/>
      <w:r w:rsidRPr="00307A9D">
        <w:rPr>
          <w:rFonts w:ascii="Lato" w:eastAsia="Tahoma" w:hAnsi="Lato" w:cs="Arial"/>
        </w:rPr>
        <w:t xml:space="preserve"> pour savoir que la </w:t>
      </w:r>
      <w:r w:rsidRPr="00307A9D">
        <w:rPr>
          <w:rFonts w:ascii="Lato" w:eastAsia="Tahoma" w:hAnsi="Lato" w:cs="Arial"/>
        </w:rPr>
        <w:tab/>
      </w:r>
      <w:proofErr w:type="spellStart"/>
      <w:r w:rsidRPr="00307A9D">
        <w:rPr>
          <w:rFonts w:ascii="Lato" w:eastAsia="Tahoma" w:hAnsi="Lato" w:cs="Arial"/>
        </w:rPr>
        <w:t>résolution</w:t>
      </w:r>
      <w:proofErr w:type="spellEnd"/>
      <w:r w:rsidRPr="00307A9D">
        <w:rPr>
          <w:rFonts w:ascii="Lato" w:eastAsia="Tahoma" w:hAnsi="Lato" w:cs="Arial"/>
        </w:rPr>
        <w:t xml:space="preserve"> </w:t>
      </w:r>
      <w:proofErr w:type="spellStart"/>
      <w:r w:rsidRPr="00307A9D">
        <w:rPr>
          <w:rFonts w:ascii="Lato" w:eastAsia="Tahoma" w:hAnsi="Lato" w:cs="Arial"/>
        </w:rPr>
        <w:t>provient</w:t>
      </w:r>
      <w:proofErr w:type="spellEnd"/>
      <w:r w:rsidRPr="00307A9D">
        <w:rPr>
          <w:rFonts w:ascii="Lato" w:eastAsia="Tahoma" w:hAnsi="Lato" w:cs="Arial"/>
        </w:rPr>
        <w:t xml:space="preserve"> </w:t>
      </w:r>
      <w:proofErr w:type="spellStart"/>
      <w:r w:rsidRPr="00307A9D">
        <w:rPr>
          <w:rFonts w:ascii="Lato" w:eastAsia="Tahoma" w:hAnsi="Lato" w:cs="Arial"/>
        </w:rPr>
        <w:t>d’une</w:t>
      </w:r>
      <w:proofErr w:type="spellEnd"/>
      <w:r w:rsidRPr="00307A9D">
        <w:rPr>
          <w:rFonts w:ascii="Lato" w:eastAsia="Tahoma" w:hAnsi="Lato" w:cs="Arial"/>
        </w:rPr>
        <w:t xml:space="preserve"> section locale et a </w:t>
      </w:r>
      <w:proofErr w:type="spellStart"/>
      <w:r w:rsidRPr="00307A9D">
        <w:rPr>
          <w:rFonts w:ascii="Lato" w:eastAsia="Tahoma" w:hAnsi="Lato" w:cs="Arial"/>
        </w:rPr>
        <w:t>été</w:t>
      </w:r>
      <w:proofErr w:type="spellEnd"/>
      <w:r w:rsidRPr="00307A9D">
        <w:rPr>
          <w:rFonts w:ascii="Lato" w:eastAsia="Tahoma" w:hAnsi="Lato" w:cs="Arial"/>
        </w:rPr>
        <w:t xml:space="preserve"> </w:t>
      </w:r>
      <w:proofErr w:type="spellStart"/>
      <w:r w:rsidRPr="00307A9D">
        <w:rPr>
          <w:rFonts w:ascii="Lato" w:eastAsia="Tahoma" w:hAnsi="Lato" w:cs="Arial"/>
        </w:rPr>
        <w:t>approuvée</w:t>
      </w:r>
      <w:proofErr w:type="spellEnd"/>
      <w:r w:rsidRPr="00307A9D">
        <w:rPr>
          <w:rFonts w:ascii="Lato" w:eastAsia="Tahoma" w:hAnsi="Lato" w:cs="Arial"/>
        </w:rPr>
        <w:t>; et</w:t>
      </w:r>
    </w:p>
    <w:p w14:paraId="0C50EA18" w14:textId="4E99B398" w:rsidR="00307A9D" w:rsidRPr="00307A9D" w:rsidRDefault="00307A9D" w:rsidP="00307A9D">
      <w:pPr>
        <w:pStyle w:val="BasicParagraph"/>
        <w:ind w:left="720"/>
        <w:rPr>
          <w:rFonts w:ascii="Lato" w:eastAsia="Tahoma" w:hAnsi="Lato" w:cs="Arial"/>
        </w:rPr>
      </w:pPr>
      <w:r w:rsidRPr="00307A9D">
        <w:rPr>
          <w:rFonts w:ascii="Lato" w:eastAsia="Tahoma" w:hAnsi="Lato" w:cs="Arial"/>
        </w:rPr>
        <w:t>•</w:t>
      </w:r>
      <w:r w:rsidRPr="00307A9D">
        <w:rPr>
          <w:rFonts w:ascii="Lato" w:eastAsia="Tahoma" w:hAnsi="Lato" w:cs="Arial"/>
        </w:rPr>
        <w:tab/>
      </w:r>
      <w:proofErr w:type="spellStart"/>
      <w:r w:rsidRPr="00307A9D">
        <w:rPr>
          <w:rFonts w:ascii="Lato" w:eastAsia="Tahoma" w:hAnsi="Lato" w:cs="Arial"/>
        </w:rPr>
        <w:t>L’utilisation</w:t>
      </w:r>
      <w:proofErr w:type="spellEnd"/>
      <w:r w:rsidRPr="00307A9D">
        <w:rPr>
          <w:rFonts w:ascii="Lato" w:eastAsia="Tahoma" w:hAnsi="Lato" w:cs="Arial"/>
        </w:rPr>
        <w:t xml:space="preserve"> de mots simples </w:t>
      </w:r>
      <w:proofErr w:type="spellStart"/>
      <w:r w:rsidRPr="00307A9D">
        <w:rPr>
          <w:rFonts w:ascii="Lato" w:eastAsia="Tahoma" w:hAnsi="Lato" w:cs="Arial"/>
        </w:rPr>
        <w:t>tels</w:t>
      </w:r>
      <w:proofErr w:type="spellEnd"/>
      <w:r w:rsidRPr="00307A9D">
        <w:rPr>
          <w:rFonts w:ascii="Lato" w:eastAsia="Tahoma" w:hAnsi="Lato" w:cs="Arial"/>
        </w:rPr>
        <w:t xml:space="preserve"> que « </w:t>
      </w:r>
      <w:proofErr w:type="spellStart"/>
      <w:r w:rsidRPr="00307A9D">
        <w:rPr>
          <w:rFonts w:ascii="Lato" w:eastAsia="Tahoma" w:hAnsi="Lato" w:cs="Arial"/>
        </w:rPr>
        <w:t>va</w:t>
      </w:r>
      <w:proofErr w:type="spellEnd"/>
      <w:r w:rsidRPr="00307A9D">
        <w:rPr>
          <w:rFonts w:ascii="Lato" w:eastAsia="Tahoma" w:hAnsi="Lato" w:cs="Arial"/>
        </w:rPr>
        <w:t xml:space="preserve"> » et « </w:t>
      </w:r>
      <w:proofErr w:type="spellStart"/>
      <w:r w:rsidRPr="00307A9D">
        <w:rPr>
          <w:rFonts w:ascii="Lato" w:eastAsia="Tahoma" w:hAnsi="Lato" w:cs="Arial"/>
        </w:rPr>
        <w:t>parce</w:t>
      </w:r>
      <w:proofErr w:type="spellEnd"/>
      <w:r w:rsidRPr="00307A9D">
        <w:rPr>
          <w:rFonts w:ascii="Lato" w:eastAsia="Tahoma" w:hAnsi="Lato" w:cs="Arial"/>
        </w:rPr>
        <w:t xml:space="preserve"> que » aide les </w:t>
      </w:r>
      <w:proofErr w:type="spellStart"/>
      <w:r w:rsidRPr="00307A9D">
        <w:rPr>
          <w:rFonts w:ascii="Lato" w:eastAsia="Tahoma" w:hAnsi="Lato" w:cs="Arial"/>
        </w:rPr>
        <w:t>déléguées</w:t>
      </w:r>
      <w:proofErr w:type="spellEnd"/>
      <w:r w:rsidRPr="00307A9D">
        <w:rPr>
          <w:rFonts w:ascii="Lato" w:eastAsia="Tahoma" w:hAnsi="Lato" w:cs="Arial"/>
        </w:rPr>
        <w:t xml:space="preserve"> et </w:t>
      </w:r>
      <w:proofErr w:type="spellStart"/>
      <w:r w:rsidRPr="00307A9D">
        <w:rPr>
          <w:rFonts w:ascii="Lato" w:eastAsia="Tahoma" w:hAnsi="Lato" w:cs="Arial"/>
        </w:rPr>
        <w:t>délégués</w:t>
      </w:r>
      <w:proofErr w:type="spellEnd"/>
      <w:r w:rsidRPr="00307A9D">
        <w:rPr>
          <w:rFonts w:ascii="Lato" w:eastAsia="Tahoma" w:hAnsi="Lato" w:cs="Arial"/>
        </w:rPr>
        <w:t xml:space="preserve"> à </w:t>
      </w:r>
      <w:proofErr w:type="spellStart"/>
      <w:r w:rsidRPr="00307A9D">
        <w:rPr>
          <w:rFonts w:ascii="Lato" w:eastAsia="Tahoma" w:hAnsi="Lato" w:cs="Arial"/>
        </w:rPr>
        <w:t>comprendre</w:t>
      </w:r>
      <w:proofErr w:type="spellEnd"/>
      <w:r w:rsidRPr="00307A9D">
        <w:rPr>
          <w:rFonts w:ascii="Lato" w:eastAsia="Tahoma" w:hAnsi="Lato" w:cs="Arial"/>
        </w:rPr>
        <w:t xml:space="preserve"> la </w:t>
      </w:r>
      <w:proofErr w:type="spellStart"/>
      <w:r w:rsidRPr="00307A9D">
        <w:rPr>
          <w:rFonts w:ascii="Lato" w:eastAsia="Tahoma" w:hAnsi="Lato" w:cs="Arial"/>
        </w:rPr>
        <w:t>résolution</w:t>
      </w:r>
      <w:proofErr w:type="spellEnd"/>
      <w:r w:rsidRPr="00307A9D">
        <w:rPr>
          <w:rFonts w:ascii="Lato" w:eastAsia="Tahoma" w:hAnsi="Lato" w:cs="Arial"/>
        </w:rPr>
        <w:t xml:space="preserve">, </w:t>
      </w:r>
      <w:proofErr w:type="spellStart"/>
      <w:r w:rsidRPr="00307A9D">
        <w:rPr>
          <w:rFonts w:ascii="Lato" w:eastAsia="Tahoma" w:hAnsi="Lato" w:cs="Arial"/>
        </w:rPr>
        <w:t>en</w:t>
      </w:r>
      <w:proofErr w:type="spellEnd"/>
      <w:r w:rsidRPr="00307A9D">
        <w:rPr>
          <w:rFonts w:ascii="Lato" w:eastAsia="Tahoma" w:hAnsi="Lato" w:cs="Arial"/>
        </w:rPr>
        <w:t xml:space="preserve"> particulier les nouveaux </w:t>
      </w:r>
      <w:proofErr w:type="spellStart"/>
      <w:r w:rsidRPr="00307A9D">
        <w:rPr>
          <w:rFonts w:ascii="Lato" w:eastAsia="Tahoma" w:hAnsi="Lato" w:cs="Arial"/>
        </w:rPr>
        <w:t>délégués</w:t>
      </w:r>
      <w:proofErr w:type="spellEnd"/>
      <w:r w:rsidRPr="00307A9D">
        <w:rPr>
          <w:rFonts w:ascii="Lato" w:eastAsia="Tahoma" w:hAnsi="Lato" w:cs="Arial"/>
        </w:rPr>
        <w:t xml:space="preserve"> et </w:t>
      </w:r>
      <w:proofErr w:type="spellStart"/>
      <w:r w:rsidRPr="00307A9D">
        <w:rPr>
          <w:rFonts w:ascii="Lato" w:eastAsia="Tahoma" w:hAnsi="Lato" w:cs="Arial"/>
        </w:rPr>
        <w:t>déléguées</w:t>
      </w:r>
      <w:proofErr w:type="spellEnd"/>
      <w:r w:rsidRPr="00307A9D">
        <w:rPr>
          <w:rFonts w:ascii="Lato" w:eastAsia="Tahoma" w:hAnsi="Lato" w:cs="Arial"/>
        </w:rPr>
        <w:t>.</w:t>
      </w:r>
    </w:p>
    <w:p w14:paraId="0D22534F" w14:textId="55720954" w:rsidR="00D84A91" w:rsidRPr="00307A9D" w:rsidRDefault="00D84A91" w:rsidP="00307A9D">
      <w:pPr>
        <w:spacing w:after="720" w:line="652" w:lineRule="exact"/>
        <w:ind w:left="360"/>
        <w:textAlignment w:val="baseline"/>
        <w:rPr>
          <w:rFonts w:ascii="Lato" w:eastAsia="Tahoma" w:hAnsi="Lato"/>
          <w:noProof/>
          <w:color w:val="000000" w:themeColor="text1"/>
          <w:sz w:val="24"/>
          <w:szCs w:val="24"/>
        </w:rPr>
      </w:pP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B2C80" wp14:editId="37ECB851">
                <wp:simplePos x="0" y="0"/>
                <wp:positionH relativeFrom="column">
                  <wp:posOffset>2755900</wp:posOffset>
                </wp:positionH>
                <wp:positionV relativeFrom="paragraph">
                  <wp:posOffset>387350</wp:posOffset>
                </wp:positionV>
                <wp:extent cx="26035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A92E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30.5pt" to="42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307A9D" w:rsidRPr="00307A9D">
        <w:rPr>
          <w:rFonts w:ascii="Lato" w:eastAsiaTheme="minorHAnsi" w:hAnsi="Lato" w:cs="Lato"/>
          <w:color w:val="000000"/>
          <w:sz w:val="24"/>
          <w:szCs w:val="24"/>
        </w:rPr>
        <w:t xml:space="preserve"> </w:t>
      </w:r>
      <w:r w:rsidR="00307A9D" w:rsidRPr="00307A9D">
        <w:rPr>
          <w:rFonts w:ascii="Lato" w:eastAsia="Tahoma" w:hAnsi="Lato"/>
          <w:noProof/>
          <w:color w:val="000000" w:themeColor="text1"/>
          <w:sz w:val="24"/>
          <w:szCs w:val="24"/>
        </w:rPr>
        <w:t>Soumis par la section locale d’Unifor</w:t>
      </w:r>
      <w:r w:rsidRPr="000A0710">
        <w:rPr>
          <w:rFonts w:ascii="Lato" w:eastAsia="Tahoma" w:hAnsi="Lato" w:cs="Arial"/>
          <w:color w:val="000000"/>
          <w:sz w:val="24"/>
          <w:szCs w:val="24"/>
        </w:rPr>
        <w:t>:</w:t>
      </w: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w:t xml:space="preserve"> </w:t>
      </w:r>
    </w:p>
    <w:p w14:paraId="0F06544B" w14:textId="05FF1D57" w:rsidR="00307A9D" w:rsidRDefault="00307A9D" w:rsidP="00D84A91">
      <w:pPr>
        <w:spacing w:before="192" w:after="374" w:line="307" w:lineRule="exact"/>
        <w:ind w:left="360"/>
        <w:textAlignment w:val="baseline"/>
        <w:rPr>
          <w:rFonts w:ascii="Lato" w:eastAsia="Tahoma" w:hAnsi="Lato" w:cs="Arial"/>
          <w:noProof/>
          <w:color w:val="000000" w:themeColor="text1"/>
          <w:sz w:val="24"/>
          <w:szCs w:val="24"/>
        </w:rPr>
      </w:pP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6FCB1" wp14:editId="7BC0A306">
                <wp:simplePos x="0" y="0"/>
                <wp:positionH relativeFrom="column">
                  <wp:posOffset>260350</wp:posOffset>
                </wp:positionH>
                <wp:positionV relativeFrom="paragraph">
                  <wp:posOffset>5715</wp:posOffset>
                </wp:positionV>
                <wp:extent cx="2603500" cy="6350"/>
                <wp:effectExtent l="0" t="0" r="25400" b="31750"/>
                <wp:wrapNone/>
                <wp:docPr id="1838420353" name="Straight Connector 1838420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37B47" id="Straight Connector 183842035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.45pt" to="22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307A9D">
        <w:rPr>
          <w:rFonts w:ascii="Lato" w:eastAsia="Tahoma" w:hAnsi="Lato" w:cs="Arial"/>
          <w:noProof/>
          <w:color w:val="000000" w:themeColor="text1"/>
          <w:sz w:val="24"/>
          <w:szCs w:val="24"/>
        </w:rPr>
        <w:t>Jane Smith, présidente</w:t>
      </w:r>
      <w:r w:rsidRPr="00307A9D">
        <w:rPr>
          <w:rFonts w:ascii="Lato" w:eastAsia="Tahoma" w:hAnsi="Lato" w:cs="Arial"/>
          <w:noProof/>
          <w:color w:val="000000" w:themeColor="text1"/>
          <w:sz w:val="24"/>
          <w:szCs w:val="24"/>
        </w:rPr>
        <w:t xml:space="preserve"> </w:t>
      </w:r>
    </w:p>
    <w:p w14:paraId="692E0738" w14:textId="536FE05C" w:rsidR="00307A9D" w:rsidRPr="00307A9D" w:rsidRDefault="00307A9D" w:rsidP="00307A9D">
      <w:pPr>
        <w:spacing w:before="192" w:after="374" w:line="307" w:lineRule="exact"/>
        <w:ind w:left="360"/>
        <w:textAlignment w:val="baseline"/>
        <w:rPr>
          <w:rFonts w:ascii="Lato" w:eastAsia="Tahoma" w:hAnsi="Lato" w:cs="Arial"/>
          <w:noProof/>
          <w:color w:val="000000" w:themeColor="text1"/>
          <w:sz w:val="24"/>
          <w:szCs w:val="24"/>
        </w:rPr>
      </w:pPr>
      <w:r w:rsidRPr="000A0710">
        <w:rPr>
          <w:rFonts w:ascii="Lato" w:eastAsia="Tahoma" w:hAnsi="Lat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73A7E" wp14:editId="44EE80A9">
                <wp:simplePos x="0" y="0"/>
                <wp:positionH relativeFrom="column">
                  <wp:posOffset>254000</wp:posOffset>
                </wp:positionH>
                <wp:positionV relativeFrom="paragraph">
                  <wp:posOffset>200660</wp:posOffset>
                </wp:positionV>
                <wp:extent cx="2603500" cy="6350"/>
                <wp:effectExtent l="0" t="0" r="25400" b="31750"/>
                <wp:wrapNone/>
                <wp:docPr id="1606193377" name="Straight Connector 160619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2854B" id="Straight Connector 160619337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5.8pt" to="2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Lato" w:eastAsia="Tahoma" w:hAnsi="Lato" w:cs="Arial"/>
          <w:noProof/>
          <w:color w:val="000000" w:themeColor="text1"/>
          <w:sz w:val="24"/>
          <w:szCs w:val="24"/>
        </w:rPr>
        <w:br/>
      </w:r>
      <w:r w:rsidRPr="00307A9D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John Smith, </w:t>
      </w:r>
      <w:proofErr w:type="spellStart"/>
      <w:r w:rsidRPr="00307A9D">
        <w:rPr>
          <w:rFonts w:ascii="Lato" w:eastAsia="Tahoma" w:hAnsi="Lato" w:cs="Arial"/>
          <w:color w:val="000000"/>
          <w:spacing w:val="5"/>
          <w:sz w:val="24"/>
          <w:szCs w:val="24"/>
        </w:rPr>
        <w:t>secrétaire</w:t>
      </w:r>
      <w:proofErr w:type="spellEnd"/>
      <w:r w:rsidRPr="00307A9D">
        <w:rPr>
          <w:rFonts w:ascii="Lato" w:eastAsia="Tahoma" w:hAnsi="Lato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307A9D">
        <w:rPr>
          <w:rFonts w:ascii="Lato" w:eastAsia="Tahoma" w:hAnsi="Lato" w:cs="Arial"/>
          <w:color w:val="000000"/>
          <w:spacing w:val="5"/>
          <w:sz w:val="24"/>
          <w:szCs w:val="24"/>
        </w:rPr>
        <w:t>archiviste</w:t>
      </w:r>
      <w:proofErr w:type="spellEnd"/>
    </w:p>
    <w:p w14:paraId="2C1B585E" w14:textId="14826374" w:rsidR="00DC255D" w:rsidRPr="000A0710" w:rsidRDefault="00DC255D" w:rsidP="00307A9D">
      <w:pPr>
        <w:spacing w:before="192" w:after="374" w:line="307" w:lineRule="exact"/>
        <w:ind w:left="360"/>
        <w:textAlignment w:val="baseline"/>
        <w:rPr>
          <w:rFonts w:ascii="Lato" w:eastAsia="Tahoma" w:hAnsi="Lato" w:cs="Arial"/>
          <w:color w:val="000000"/>
          <w:spacing w:val="5"/>
          <w:sz w:val="24"/>
          <w:szCs w:val="24"/>
        </w:rPr>
      </w:pPr>
    </w:p>
    <w:sectPr w:rsidR="00DC255D" w:rsidRPr="000A071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36C0" w14:textId="77777777" w:rsidR="00692158" w:rsidRDefault="00692158" w:rsidP="00D84A91">
      <w:r>
        <w:separator/>
      </w:r>
    </w:p>
  </w:endnote>
  <w:endnote w:type="continuationSeparator" w:id="0">
    <w:p w14:paraId="295411A5" w14:textId="77777777" w:rsidR="00692158" w:rsidRDefault="00692158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D4E1" w14:textId="218C8468" w:rsidR="00D84A91" w:rsidRPr="006E3940" w:rsidRDefault="000A0710" w:rsidP="00D84A9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ccx</w:t>
    </w:r>
    <w:r w:rsidR="00307A9D">
      <w:rPr>
        <w:rFonts w:ascii="Arial" w:hAnsi="Arial" w:cs="Arial"/>
        <w:sz w:val="20"/>
      </w:rPr>
      <w:t>sepb</w:t>
    </w:r>
    <w:r w:rsidR="00D84A91" w:rsidRPr="006E3940">
      <w:rPr>
        <w:rFonts w:ascii="Arial" w:hAnsi="Arial" w:cs="Arial"/>
        <w:sz w:val="20"/>
      </w:rPr>
      <w:t>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9EB6" w14:textId="77777777" w:rsidR="00692158" w:rsidRDefault="00692158" w:rsidP="00D84A91">
      <w:r>
        <w:separator/>
      </w:r>
    </w:p>
  </w:footnote>
  <w:footnote w:type="continuationSeparator" w:id="0">
    <w:p w14:paraId="582FF37C" w14:textId="77777777" w:rsidR="00692158" w:rsidRDefault="00692158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7098"/>
    <w:multiLevelType w:val="multilevel"/>
    <w:tmpl w:val="9A3A1502"/>
    <w:styleLink w:val="CurrentList1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Lato" w:eastAsiaTheme="minorHAnsi" w:hAnsi="Lato" w:cs="Lato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871F3"/>
    <w:multiLevelType w:val="multilevel"/>
    <w:tmpl w:val="9A3A1502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Lato" w:eastAsiaTheme="minorHAnsi" w:hAnsi="Lato" w:cs="Lato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23449">
    <w:abstractNumId w:val="1"/>
  </w:num>
  <w:num w:numId="2" w16cid:durableId="13401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A0710"/>
    <w:rsid w:val="00307A9D"/>
    <w:rsid w:val="00692158"/>
    <w:rsid w:val="006E3940"/>
    <w:rsid w:val="00920F0B"/>
    <w:rsid w:val="00C17C36"/>
    <w:rsid w:val="00D84A9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51F0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07A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numbering" w:customStyle="1" w:styleId="CurrentList1">
    <w:name w:val="Current List1"/>
    <w:uiPriority w:val="99"/>
    <w:rsid w:val="00307A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Catarina Xhuli</cp:lastModifiedBy>
  <cp:revision>2</cp:revision>
  <dcterms:created xsi:type="dcterms:W3CDTF">2024-09-11T18:03:00Z</dcterms:created>
  <dcterms:modified xsi:type="dcterms:W3CDTF">2024-09-11T18:03:00Z</dcterms:modified>
</cp:coreProperties>
</file>