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F159" w14:textId="6E1E8442" w:rsidR="000F258D" w:rsidRDefault="000F258D" w:rsidP="00BD2178">
      <w:r>
        <w:t>Lana Payne remarks to Standing Committee on International Trade</w:t>
      </w:r>
      <w:r>
        <w:br/>
        <w:t>Monday, October 20, 2025</w:t>
      </w:r>
    </w:p>
    <w:p w14:paraId="34AE1066" w14:textId="4103D167" w:rsidR="00BD2178" w:rsidRDefault="00BD2178" w:rsidP="00BD2178">
      <w:r>
        <w:t>Yes, it's very good to be here. And thanks for having me. Madam Chair, and members of the committee, and I would say that I agree with the professor's comments. We're in an economic war, and we need an economic war room, and that's what he's referring to. As you know, I'm Lana Payne, and I'm the National President of Unifor, Canada's largest private sector union representing 320,000 workers across this country, including about one third who work in trade exposed areas of the economy.</w:t>
      </w:r>
    </w:p>
    <w:p w14:paraId="2B00FF46" w14:textId="364035A9" w:rsidR="00BD2178" w:rsidRDefault="00BD2178" w:rsidP="00BD2178">
      <w:r>
        <w:t xml:space="preserve">Nine months into this unprecedented trade war, and I would say to you, I'm here to remind you again, that Canada's industrial economy is at </w:t>
      </w:r>
      <w:proofErr w:type="gramStart"/>
      <w:r>
        <w:t>risk</w:t>
      </w:r>
      <w:proofErr w:type="gramEnd"/>
      <w:r>
        <w:t xml:space="preserve"> and I don't say that lightly. I see it every day in the faces of our members, in the layoff notices that they receive, and in the plant insecurity that they face.</w:t>
      </w:r>
    </w:p>
    <w:p w14:paraId="47056A38" w14:textId="70FB3CE5" w:rsidR="00BD2178" w:rsidRDefault="00BD2178" w:rsidP="00BD2178">
      <w:r>
        <w:t xml:space="preserve">It's at risk despite CUSMA, a trade agreement at the moment almost in name only. Last week, as you all know, disaster struck auto workers in Ontario after months and months of false assurances and delay, global automaker Stellantis announced plans to relocate vehicle assembly slated and negotiated by our union for Brampton, a </w:t>
      </w:r>
      <w:proofErr w:type="gramStart"/>
      <w:r>
        <w:t>3,000 worker</w:t>
      </w:r>
      <w:proofErr w:type="gramEnd"/>
      <w:r>
        <w:t xml:space="preserve"> facility to the United States.</w:t>
      </w:r>
    </w:p>
    <w:p w14:paraId="1485502C" w14:textId="715C07BD" w:rsidR="00BD2178" w:rsidRDefault="00BD2178" w:rsidP="00BD2178">
      <w:r>
        <w:t xml:space="preserve">Thousands more are now facing job loss as well in the supply chain. This is the latest blow to Canada's 100-year strong auto sector. It follows plans announced by General Motors to move some of its truck production from Oshawa to Indiana in early 2026. All of these moves being designed to appease Donald Trump with our jobs. If we allow these corporations to shift production to the United States without applying equal pressure to keep production in </w:t>
      </w:r>
      <w:proofErr w:type="gramStart"/>
      <w:r>
        <w:t>Canada</w:t>
      </w:r>
      <w:proofErr w:type="gramEnd"/>
      <w:r>
        <w:t xml:space="preserve"> the jobs will go.</w:t>
      </w:r>
    </w:p>
    <w:p w14:paraId="687F4016" w14:textId="60EF46A4" w:rsidR="00BD2178" w:rsidRDefault="00BD2178" w:rsidP="00BD2178">
      <w:r>
        <w:t xml:space="preserve">We must play </w:t>
      </w:r>
      <w:proofErr w:type="gramStart"/>
      <w:r>
        <w:t>hardball</w:t>
      </w:r>
      <w:proofErr w:type="gramEnd"/>
      <w:r>
        <w:t xml:space="preserve"> and we can, because we have the tools and the leverage to do so. It compounds pressures facing the auto supply industry, the aluminum and steel industry, and the forestry industry, which is dealing with crushing softwood lumber duties and, more recently, 232 tariffs from the Trump administration. Trump's attacks on Canadian industries are happening despite commitments made in writing to the contrary, a bilateral CUSMA side deal granting Canada cars and parts reprieve from the section 232 tariffs, for instance, has been totally ignored by the Trump administration. A side letter that they signed, I might add. I raised this example because it begs the question: if Trump's end goal here is to dismantle Canada's industrial sector, what exactly is CUSMA for? Unifor understands that, at least for now, CUSMA compliance provides a tariff shield for many Canadian exports to the United States. However, as Trump imposes national security tariffs on more and more and more sectors, the shield is greatly weakened.</w:t>
      </w:r>
    </w:p>
    <w:p w14:paraId="78F33BE4" w14:textId="77777777" w:rsidR="00BD2178" w:rsidRDefault="00BD2178" w:rsidP="00BD2178">
      <w:r>
        <w:t>We should not condition ourselves into thinking that having the best of a slew of bad deals with the United States is somehow good. This would be a mistake and will lead to more lost investment and jobs in our country. It's why our position as a union has been that we must be willing to use Canada's considerable leverage to fight back.</w:t>
      </w:r>
    </w:p>
    <w:p w14:paraId="4420E467" w14:textId="41E22B3F" w:rsidR="00BD2178" w:rsidRDefault="00BD2178" w:rsidP="00BD2178">
      <w:r>
        <w:t xml:space="preserve">What angers me, and should anger all of you, is a campaign waged right now by Bay Street to secure </w:t>
      </w:r>
      <w:r w:rsidR="000F258D">
        <w:t xml:space="preserve">CUSMA’s </w:t>
      </w:r>
      <w:r>
        <w:t xml:space="preserve"> survival, no matter the cost to our most important industrial sectors. We cannot fall into the trap of thinking that </w:t>
      </w:r>
      <w:r w:rsidR="000F258D">
        <w:t>CUSMA</w:t>
      </w:r>
      <w:r>
        <w:t xml:space="preserve"> is guarding the economy against tariffs, because it is not. And the last nine months should teach us that it is not.</w:t>
      </w:r>
    </w:p>
    <w:p w14:paraId="17B6C2A4" w14:textId="4AB60AC1" w:rsidR="00BD2178" w:rsidRDefault="00BD2178" w:rsidP="00BD2178">
      <w:r>
        <w:lastRenderedPageBreak/>
        <w:t xml:space="preserve">It is Trump through his executive orders that created the carve out for </w:t>
      </w:r>
      <w:r w:rsidR="000F258D">
        <w:t>CUSMA</w:t>
      </w:r>
      <w:r>
        <w:t>. And he can remove this at any time. I think we can agree that the U</w:t>
      </w:r>
      <w:r w:rsidR="000F258D">
        <w:t>.</w:t>
      </w:r>
      <w:r>
        <w:t>S</w:t>
      </w:r>
      <w:r w:rsidR="000F258D">
        <w:t>.</w:t>
      </w:r>
      <w:r>
        <w:t xml:space="preserve"> </w:t>
      </w:r>
      <w:r w:rsidR="000F258D">
        <w:t>P</w:t>
      </w:r>
      <w:r>
        <w:t>resident telegraphs his moves by short</w:t>
      </w:r>
      <w:r w:rsidR="000F258D">
        <w:t>-</w:t>
      </w:r>
      <w:r>
        <w:t>term thinking, self-interest and gaining the upper hand and</w:t>
      </w:r>
      <w:r w:rsidR="000F258D">
        <w:t>,</w:t>
      </w:r>
      <w:r>
        <w:t xml:space="preserve"> of course, furthering his own leverage. In what scenario then, must the U</w:t>
      </w:r>
      <w:r w:rsidR="000F258D">
        <w:t>.</w:t>
      </w:r>
      <w:r>
        <w:t>S</w:t>
      </w:r>
      <w:r w:rsidR="000F258D">
        <w:t>.</w:t>
      </w:r>
      <w:r>
        <w:t xml:space="preserve"> offer a </w:t>
      </w:r>
      <w:r w:rsidR="000F258D">
        <w:t>full-on</w:t>
      </w:r>
      <w:r>
        <w:t xml:space="preserve"> endorsement of </w:t>
      </w:r>
      <w:r w:rsidR="000F258D">
        <w:t>CUSMA</w:t>
      </w:r>
      <w:r>
        <w:t xml:space="preserve"> next summer?</w:t>
      </w:r>
      <w:r w:rsidR="000F258D">
        <w:t xml:space="preserve"> </w:t>
      </w:r>
      <w:r>
        <w:t xml:space="preserve">Will they? We must ask ourselves that. In fact, the scenario is very real that we may face more extortion and more losses to our industrial economy. It's possible that Trump even triggers </w:t>
      </w:r>
      <w:r w:rsidR="000F258D">
        <w:t>CUSMA’s</w:t>
      </w:r>
      <w:r>
        <w:t xml:space="preserve"> </w:t>
      </w:r>
      <w:proofErr w:type="gramStart"/>
      <w:r>
        <w:t>six month</w:t>
      </w:r>
      <w:proofErr w:type="gramEnd"/>
      <w:r>
        <w:t xml:space="preserve"> termination clause. It's also possible that the U.S. opts not to renew </w:t>
      </w:r>
      <w:r w:rsidR="000F258D">
        <w:t>CUSMA</w:t>
      </w:r>
      <w:r>
        <w:t xml:space="preserve"> in July, starting a te</w:t>
      </w:r>
      <w:r w:rsidR="000F258D">
        <w:t>n-</w:t>
      </w:r>
      <w:r>
        <w:t xml:space="preserve"> </w:t>
      </w:r>
      <w:r w:rsidR="000F258D">
        <w:t>y</w:t>
      </w:r>
      <w:r>
        <w:t>ear countdown clock to the deal's elimination.</w:t>
      </w:r>
    </w:p>
    <w:p w14:paraId="1E82DBE6" w14:textId="74AB35EA" w:rsidR="00BD2178" w:rsidRDefault="00BD2178" w:rsidP="00BD2178">
      <w:r>
        <w:t>We need to be honest with ourselves about what our priorities must be. We must work towards a new CUSMA deal that better regulates trade, but not a deal at any cost. Not a deal that sacrifices the industrial economy of our country. We don't need a trade deal</w:t>
      </w:r>
      <w:r w:rsidR="000F258D">
        <w:t xml:space="preserve"> t</w:t>
      </w:r>
      <w:r>
        <w:t>hat's right for Bay Street. We need a trade relationship</w:t>
      </w:r>
      <w:r w:rsidR="000F258D">
        <w:t xml:space="preserve"> t</w:t>
      </w:r>
      <w:r>
        <w:t>hat's right for working people.</w:t>
      </w:r>
    </w:p>
    <w:p w14:paraId="0B43AE0A" w14:textId="2B5939AF" w:rsidR="00BD2178" w:rsidRDefault="00BD2178" w:rsidP="00BD2178">
      <w:r>
        <w:t xml:space="preserve">Formulating a </w:t>
      </w:r>
      <w:r w:rsidR="000F258D">
        <w:t>CUSMA</w:t>
      </w:r>
      <w:r>
        <w:t xml:space="preserve"> strategy means a full</w:t>
      </w:r>
      <w:r w:rsidR="000F258D">
        <w:t>-</w:t>
      </w:r>
      <w:r>
        <w:t>scale defen</w:t>
      </w:r>
      <w:r w:rsidR="000F258D">
        <w:t>c</w:t>
      </w:r>
      <w:r>
        <w:t>e of our industrial economy</w:t>
      </w:r>
      <w:r w:rsidR="000F258D">
        <w:t>, a</w:t>
      </w:r>
      <w:r>
        <w:t>nd in that, workers</w:t>
      </w:r>
      <w:r w:rsidR="000F258D">
        <w:t>’</w:t>
      </w:r>
      <w:r>
        <w:t xml:space="preserve"> rights. It involves Canada communicating redlines in key industrial sectors. It means telling folks</w:t>
      </w:r>
      <w:r w:rsidR="000F258D">
        <w:t>,</w:t>
      </w:r>
      <w:r>
        <w:t xml:space="preserve"> like Howard</w:t>
      </w:r>
      <w:r w:rsidR="000F258D">
        <w:t xml:space="preserve"> Lutnick,</w:t>
      </w:r>
      <w:r>
        <w:t xml:space="preserve"> that </w:t>
      </w:r>
      <w:r w:rsidR="000F258D">
        <w:t>no,</w:t>
      </w:r>
      <w:r>
        <w:t xml:space="preserve"> our auto industry is not yours to take. And yes, America does need our resources. It does need our aluminum. It does need our energy, and it does need our lumber.</w:t>
      </w:r>
    </w:p>
    <w:p w14:paraId="06F390D2" w14:textId="5C5F4B14" w:rsidR="00BD2178" w:rsidRDefault="00BD2178" w:rsidP="00BD2178">
      <w:r>
        <w:t>Canada has great leverage, including in strategic resources like aluminum, energy</w:t>
      </w:r>
      <w:r w:rsidR="000F258D">
        <w:t>,</w:t>
      </w:r>
      <w:r>
        <w:t xml:space="preserve"> and potash. We shouldn't strike deals that give the U</w:t>
      </w:r>
      <w:r w:rsidR="000F258D">
        <w:t>.</w:t>
      </w:r>
      <w:r>
        <w:t>S</w:t>
      </w:r>
      <w:r w:rsidR="000F258D">
        <w:t>.</w:t>
      </w:r>
      <w:r>
        <w:t xml:space="preserve"> unconditional access to these resources. And if the right </w:t>
      </w:r>
      <w:r w:rsidR="000F258D">
        <w:t>CUSMA</w:t>
      </w:r>
      <w:r>
        <w:t xml:space="preserve"> deal isn't to be had, then we have to prepare ourselves to reject its renewal ourselves. Yes</w:t>
      </w:r>
      <w:r w:rsidR="000F258D">
        <w:t>, w</w:t>
      </w:r>
      <w:r>
        <w:t>e will also need to make bold plays because that is what you do during negotiations.</w:t>
      </w:r>
    </w:p>
    <w:p w14:paraId="3C86E27B" w14:textId="77777777" w:rsidR="000F258D" w:rsidRDefault="00BD2178" w:rsidP="00BD2178">
      <w:r>
        <w:t>We have to ask what's truly important for this country</w:t>
      </w:r>
      <w:r w:rsidR="000F258D">
        <w:t>: b</w:t>
      </w:r>
      <w:r>
        <w:t>uilding things that add value or serving as a storehouse of resources for the United States</w:t>
      </w:r>
      <w:r w:rsidR="000F258D">
        <w:t>.</w:t>
      </w:r>
      <w:r>
        <w:t xml:space="preserve"> Which side are we indeed on? And I think we can all agree that we must be on the side of working people here. </w:t>
      </w:r>
    </w:p>
    <w:p w14:paraId="54CDF972" w14:textId="6C16AA0F" w:rsidR="00BD2178" w:rsidRDefault="00BD2178" w:rsidP="00BD2178">
      <w:r>
        <w:t>Thank you very much and happy to answer any questions.</w:t>
      </w:r>
    </w:p>
    <w:p w14:paraId="2426DF28" w14:textId="77777777" w:rsidR="006D3C02" w:rsidRDefault="006D3C02"/>
    <w:sectPr w:rsidR="006D3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78"/>
    <w:rsid w:val="000F258D"/>
    <w:rsid w:val="00271454"/>
    <w:rsid w:val="00375C04"/>
    <w:rsid w:val="004E7CAF"/>
    <w:rsid w:val="00564828"/>
    <w:rsid w:val="00583488"/>
    <w:rsid w:val="00614D14"/>
    <w:rsid w:val="006542FA"/>
    <w:rsid w:val="006D3C02"/>
    <w:rsid w:val="008046B3"/>
    <w:rsid w:val="008050BC"/>
    <w:rsid w:val="00812BEB"/>
    <w:rsid w:val="008D1946"/>
    <w:rsid w:val="009643CE"/>
    <w:rsid w:val="009C3FBB"/>
    <w:rsid w:val="00AA54BA"/>
    <w:rsid w:val="00BD2178"/>
    <w:rsid w:val="00C52A85"/>
    <w:rsid w:val="00D0043A"/>
    <w:rsid w:val="00DA5F46"/>
    <w:rsid w:val="00E25C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8CE9"/>
  <w15:chartTrackingRefBased/>
  <w15:docId w15:val="{3006B4E7-0E81-4126-A8F2-B92E2E1F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178"/>
    <w:rPr>
      <w:rFonts w:eastAsiaTheme="majorEastAsia" w:cstheme="majorBidi"/>
      <w:color w:val="272727" w:themeColor="text1" w:themeTint="D8"/>
    </w:rPr>
  </w:style>
  <w:style w:type="paragraph" w:styleId="Title">
    <w:name w:val="Title"/>
    <w:basedOn w:val="Normal"/>
    <w:next w:val="Normal"/>
    <w:link w:val="TitleChar"/>
    <w:uiPriority w:val="10"/>
    <w:qFormat/>
    <w:rsid w:val="00BD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178"/>
    <w:pPr>
      <w:spacing w:before="160"/>
      <w:jc w:val="center"/>
    </w:pPr>
    <w:rPr>
      <w:i/>
      <w:iCs/>
      <w:color w:val="404040" w:themeColor="text1" w:themeTint="BF"/>
    </w:rPr>
  </w:style>
  <w:style w:type="character" w:customStyle="1" w:styleId="QuoteChar">
    <w:name w:val="Quote Char"/>
    <w:basedOn w:val="DefaultParagraphFont"/>
    <w:link w:val="Quote"/>
    <w:uiPriority w:val="29"/>
    <w:rsid w:val="00BD2178"/>
    <w:rPr>
      <w:i/>
      <w:iCs/>
      <w:color w:val="404040" w:themeColor="text1" w:themeTint="BF"/>
    </w:rPr>
  </w:style>
  <w:style w:type="paragraph" w:styleId="ListParagraph">
    <w:name w:val="List Paragraph"/>
    <w:basedOn w:val="Normal"/>
    <w:uiPriority w:val="34"/>
    <w:qFormat/>
    <w:rsid w:val="00BD2178"/>
    <w:pPr>
      <w:ind w:left="720"/>
      <w:contextualSpacing/>
    </w:pPr>
  </w:style>
  <w:style w:type="character" w:styleId="IntenseEmphasis">
    <w:name w:val="Intense Emphasis"/>
    <w:basedOn w:val="DefaultParagraphFont"/>
    <w:uiPriority w:val="21"/>
    <w:qFormat/>
    <w:rsid w:val="00BD2178"/>
    <w:rPr>
      <w:i/>
      <w:iCs/>
      <w:color w:val="0F4761" w:themeColor="accent1" w:themeShade="BF"/>
    </w:rPr>
  </w:style>
  <w:style w:type="paragraph" w:styleId="IntenseQuote">
    <w:name w:val="Intense Quote"/>
    <w:basedOn w:val="Normal"/>
    <w:next w:val="Normal"/>
    <w:link w:val="IntenseQuoteChar"/>
    <w:uiPriority w:val="30"/>
    <w:qFormat/>
    <w:rsid w:val="00BD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178"/>
    <w:rPr>
      <w:i/>
      <w:iCs/>
      <w:color w:val="0F4761" w:themeColor="accent1" w:themeShade="BF"/>
    </w:rPr>
  </w:style>
  <w:style w:type="character" w:styleId="IntenseReference">
    <w:name w:val="Intense Reference"/>
    <w:basedOn w:val="DefaultParagraphFont"/>
    <w:uiPriority w:val="32"/>
    <w:qFormat/>
    <w:rsid w:val="00BD21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4665</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Molenhuis</dc:creator>
  <cp:keywords/>
  <dc:description/>
  <cp:lastModifiedBy>Kathleen O'Keefe</cp:lastModifiedBy>
  <cp:revision>2</cp:revision>
  <dcterms:created xsi:type="dcterms:W3CDTF">2025-10-20T20:26:00Z</dcterms:created>
  <dcterms:modified xsi:type="dcterms:W3CDTF">2025-10-20T20:26:00Z</dcterms:modified>
</cp:coreProperties>
</file>