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9B095" w14:textId="45121494" w:rsidR="00D51AE8" w:rsidRPr="0076654A" w:rsidRDefault="00C7198B" w:rsidP="00D51AE8">
      <w:pPr>
        <w:spacing w:before="0" w:after="120"/>
        <w:rPr>
          <w:rFonts w:ascii="Whitney Book" w:eastAsia="HGGothicE" w:hAnsi="Whitney Book" w:cs="Arial"/>
          <w:b/>
          <w:iCs/>
          <w:color w:val="404040"/>
          <w:sz w:val="24"/>
          <w:szCs w:val="24"/>
          <w:lang w:val="fr-CA" w:eastAsia="ja-JP"/>
        </w:rPr>
      </w:pPr>
      <w:bookmarkStart w:id="0" w:name="_GoBack"/>
      <w:bookmarkEnd w:id="0"/>
      <w:r w:rsidRPr="0076654A">
        <w:rPr>
          <w:rFonts w:ascii="Whitney Book" w:eastAsia="HGGothicE" w:hAnsi="Whitney Book" w:cs="Arial"/>
          <w:b/>
          <w:iCs/>
          <w:color w:val="404040"/>
          <w:sz w:val="24"/>
          <w:szCs w:val="24"/>
          <w:lang w:val="fr-CA" w:eastAsia="ja-JP"/>
        </w:rPr>
        <w:t>Composition du comité d’équité salariale</w:t>
      </w:r>
    </w:p>
    <w:p w14:paraId="4127FECC" w14:textId="77777777" w:rsidR="000F05DB" w:rsidRPr="0076654A" w:rsidRDefault="000F05DB" w:rsidP="000F05DB">
      <w:pPr>
        <w:rPr>
          <w:rFonts w:ascii="Whitney Book" w:eastAsiaTheme="majorEastAsia" w:hAnsi="Whitney Book" w:cstheme="majorBidi"/>
          <w:caps/>
          <w:color w:val="2E74B5" w:themeColor="accent1" w:themeShade="BF"/>
          <w:sz w:val="24"/>
          <w:lang w:val="fr-CA"/>
        </w:rPr>
      </w:pPr>
    </w:p>
    <w:p w14:paraId="3666BA91" w14:textId="0447EAB8" w:rsidR="000F05DB" w:rsidRPr="0076654A" w:rsidRDefault="00C7198B" w:rsidP="000F05DB">
      <w:pPr>
        <w:rPr>
          <w:rFonts w:ascii="Whitney Book" w:hAnsi="Whitney Book"/>
          <w:sz w:val="24"/>
          <w:szCs w:val="24"/>
          <w:lang w:val="fr-CA"/>
        </w:rPr>
      </w:pPr>
      <w:r w:rsidRPr="0076654A">
        <w:rPr>
          <w:rFonts w:ascii="Whitney Book" w:hAnsi="Whitney Book"/>
          <w:sz w:val="24"/>
          <w:szCs w:val="24"/>
          <w:lang w:val="fr-CA"/>
        </w:rPr>
        <w:t>Le comité d’équité salariale doit être composé comme suit :</w:t>
      </w:r>
      <w:r w:rsidR="000F05DB" w:rsidRPr="0076654A">
        <w:rPr>
          <w:rFonts w:ascii="Whitney Book" w:hAnsi="Whitney Book"/>
          <w:noProof/>
          <w:sz w:val="24"/>
          <w:szCs w:val="24"/>
          <w:lang w:val="en-CA" w:eastAsia="en-CA"/>
        </w:rPr>
        <w:drawing>
          <wp:anchor distT="0" distB="0" distL="114300" distR="114300" simplePos="0" relativeHeight="251658240" behindDoc="0" locked="0" layoutInCell="1" allowOverlap="1" wp14:anchorId="48BC9B8F" wp14:editId="06A8A567">
            <wp:simplePos x="0" y="0"/>
            <wp:positionH relativeFrom="column">
              <wp:posOffset>0</wp:posOffset>
            </wp:positionH>
            <wp:positionV relativeFrom="paragraph">
              <wp:posOffset>200025</wp:posOffset>
            </wp:positionV>
            <wp:extent cx="2715260" cy="286117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 equity committee pacm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5260" cy="2861176"/>
                    </a:xfrm>
                    <a:prstGeom prst="rect">
                      <a:avLst/>
                    </a:prstGeom>
                  </pic:spPr>
                </pic:pic>
              </a:graphicData>
            </a:graphic>
            <wp14:sizeRelH relativeFrom="page">
              <wp14:pctWidth>0</wp14:pctWidth>
            </wp14:sizeRelH>
            <wp14:sizeRelV relativeFrom="page">
              <wp14:pctHeight>0</wp14:pctHeight>
            </wp14:sizeRelV>
          </wp:anchor>
        </w:drawing>
      </w:r>
    </w:p>
    <w:p w14:paraId="6AC53D17" w14:textId="57494C5A" w:rsidR="000F05DB" w:rsidRPr="0076654A" w:rsidRDefault="00C7198B" w:rsidP="000F05DB">
      <w:pPr>
        <w:pStyle w:val="ListParagraph"/>
        <w:numPr>
          <w:ilvl w:val="0"/>
          <w:numId w:val="2"/>
        </w:numPr>
        <w:rPr>
          <w:rFonts w:ascii="Whitney Book" w:hAnsi="Whitney Book"/>
          <w:sz w:val="24"/>
          <w:szCs w:val="24"/>
          <w:lang w:val="fr-CA"/>
        </w:rPr>
      </w:pPr>
      <w:r w:rsidRPr="0076654A">
        <w:rPr>
          <w:rFonts w:ascii="Whitney Book" w:hAnsi="Whitney Book"/>
          <w:sz w:val="24"/>
          <w:szCs w:val="24"/>
          <w:lang w:val="fr-CA"/>
        </w:rPr>
        <w:t xml:space="preserve">au moins </w:t>
      </w:r>
      <w:r w:rsidR="000F05DB" w:rsidRPr="0076654A">
        <w:rPr>
          <w:rFonts w:ascii="Whitney Book" w:hAnsi="Whitney Book"/>
          <w:b/>
          <w:sz w:val="24"/>
          <w:szCs w:val="24"/>
          <w:lang w:val="fr-CA"/>
        </w:rPr>
        <w:t>t</w:t>
      </w:r>
      <w:r w:rsidRPr="0076654A">
        <w:rPr>
          <w:rFonts w:ascii="Whitney Book" w:hAnsi="Whitney Book"/>
          <w:b/>
          <w:sz w:val="24"/>
          <w:szCs w:val="24"/>
          <w:lang w:val="fr-CA"/>
        </w:rPr>
        <w:t>rois membres</w:t>
      </w:r>
      <w:r w:rsidR="000F05DB" w:rsidRPr="0076654A">
        <w:rPr>
          <w:rFonts w:ascii="Whitney Book" w:hAnsi="Whitney Book"/>
          <w:sz w:val="24"/>
          <w:szCs w:val="24"/>
          <w:lang w:val="fr-CA"/>
        </w:rPr>
        <w:t>;</w:t>
      </w:r>
    </w:p>
    <w:p w14:paraId="72060465" w14:textId="1D6DDD40" w:rsidR="00C7198B" w:rsidRPr="0076654A" w:rsidRDefault="000F05DB" w:rsidP="000F05DB">
      <w:pPr>
        <w:pStyle w:val="ListParagraph"/>
        <w:numPr>
          <w:ilvl w:val="0"/>
          <w:numId w:val="2"/>
        </w:numPr>
        <w:rPr>
          <w:rFonts w:ascii="Whitney Book" w:hAnsi="Whitney Book"/>
          <w:sz w:val="24"/>
          <w:szCs w:val="24"/>
          <w:lang w:val="fr-CA"/>
        </w:rPr>
      </w:pPr>
      <w:r w:rsidRPr="0076654A">
        <w:rPr>
          <w:rFonts w:ascii="Whitney Book" w:hAnsi="Whitney Book"/>
          <w:sz w:val="24"/>
          <w:szCs w:val="24"/>
          <w:lang w:val="fr-CA"/>
        </w:rPr>
        <w:t>a</w:t>
      </w:r>
      <w:r w:rsidR="00C7198B" w:rsidRPr="0076654A">
        <w:rPr>
          <w:rFonts w:ascii="Whitney Book" w:hAnsi="Whitney Book"/>
          <w:sz w:val="24"/>
          <w:szCs w:val="24"/>
          <w:lang w:val="fr-CA"/>
        </w:rPr>
        <w:t xml:space="preserve">u moins un membre choisi par </w:t>
      </w:r>
      <w:r w:rsidR="00C7198B" w:rsidRPr="0076654A">
        <w:rPr>
          <w:rFonts w:ascii="Whitney Book" w:hAnsi="Whitney Book"/>
          <w:b/>
          <w:bCs/>
          <w:sz w:val="24"/>
          <w:szCs w:val="24"/>
          <w:lang w:val="fr-CA"/>
        </w:rPr>
        <w:t>l’employeur</w:t>
      </w:r>
      <w:r w:rsidR="00C7198B" w:rsidRPr="0076654A">
        <w:rPr>
          <w:rFonts w:ascii="Whitney Book" w:hAnsi="Whitney Book"/>
          <w:sz w:val="24"/>
          <w:szCs w:val="24"/>
          <w:lang w:val="fr-CA"/>
        </w:rPr>
        <w:t xml:space="preserve"> pour le représenter;</w:t>
      </w:r>
    </w:p>
    <w:p w14:paraId="5E1F9B60" w14:textId="7F6AD828" w:rsidR="00C7198B" w:rsidRPr="0076654A" w:rsidRDefault="00C7198B" w:rsidP="000F05DB">
      <w:pPr>
        <w:pStyle w:val="ListParagraph"/>
        <w:numPr>
          <w:ilvl w:val="0"/>
          <w:numId w:val="2"/>
        </w:numPr>
        <w:rPr>
          <w:rFonts w:ascii="Whitney Book" w:hAnsi="Whitney Book"/>
          <w:sz w:val="24"/>
          <w:szCs w:val="24"/>
          <w:lang w:val="fr-CA"/>
        </w:rPr>
      </w:pPr>
      <w:r w:rsidRPr="0076654A">
        <w:rPr>
          <w:rFonts w:ascii="Whitney Book" w:hAnsi="Whitney Book"/>
          <w:sz w:val="24"/>
          <w:szCs w:val="24"/>
          <w:lang w:val="fr-CA"/>
        </w:rPr>
        <w:t xml:space="preserve">au moins les deux tiers des membres doivent représenter les </w:t>
      </w:r>
      <w:r w:rsidRPr="0076654A">
        <w:rPr>
          <w:rFonts w:ascii="Whitney Book" w:hAnsi="Whitney Book"/>
          <w:b/>
          <w:bCs/>
          <w:sz w:val="24"/>
          <w:szCs w:val="24"/>
          <w:lang w:val="fr-CA"/>
        </w:rPr>
        <w:t>employé</w:t>
      </w:r>
      <w:r w:rsidR="00FE64AB">
        <w:rPr>
          <w:rFonts w:ascii="Whitney Book" w:hAnsi="Whitney Book"/>
          <w:b/>
          <w:bCs/>
          <w:sz w:val="24"/>
          <w:szCs w:val="24"/>
          <w:lang w:val="fr-CA"/>
        </w:rPr>
        <w:t>(e)</w:t>
      </w:r>
      <w:r w:rsidRPr="0076654A">
        <w:rPr>
          <w:rFonts w:ascii="Whitney Book" w:hAnsi="Whitney Book"/>
          <w:b/>
          <w:bCs/>
          <w:sz w:val="24"/>
          <w:szCs w:val="24"/>
          <w:lang w:val="fr-CA"/>
        </w:rPr>
        <w:t>s</w:t>
      </w:r>
      <w:r w:rsidRPr="0076654A">
        <w:rPr>
          <w:rFonts w:ascii="Whitney Book" w:hAnsi="Whitney Book"/>
          <w:sz w:val="24"/>
          <w:szCs w:val="24"/>
          <w:lang w:val="fr-CA"/>
        </w:rPr>
        <w:t xml:space="preserve"> qui sont couverts par le plan d’équité salariale, notamment :</w:t>
      </w:r>
    </w:p>
    <w:p w14:paraId="75BBC05D" w14:textId="04308ABF" w:rsidR="00C7198B" w:rsidRPr="0076654A" w:rsidRDefault="00C7198B" w:rsidP="009B25CF">
      <w:pPr>
        <w:pStyle w:val="ListParagraph"/>
        <w:numPr>
          <w:ilvl w:val="3"/>
          <w:numId w:val="2"/>
        </w:numPr>
        <w:rPr>
          <w:rFonts w:ascii="Whitney Book" w:hAnsi="Whitney Book"/>
          <w:sz w:val="24"/>
          <w:szCs w:val="24"/>
          <w:lang w:val="fr-CA"/>
        </w:rPr>
      </w:pPr>
      <w:r w:rsidRPr="0076654A">
        <w:rPr>
          <w:rFonts w:ascii="Whitney Book" w:hAnsi="Whitney Book"/>
          <w:sz w:val="24"/>
          <w:szCs w:val="24"/>
          <w:lang w:val="fr-CA"/>
        </w:rPr>
        <w:t xml:space="preserve">au moins un membre choisi par chacun des </w:t>
      </w:r>
      <w:r w:rsidRPr="0076654A">
        <w:rPr>
          <w:rFonts w:ascii="Whitney Book" w:hAnsi="Whitney Book"/>
          <w:b/>
          <w:bCs/>
          <w:sz w:val="24"/>
          <w:szCs w:val="24"/>
          <w:lang w:val="fr-CA"/>
        </w:rPr>
        <w:t>agent(e)s de négociation</w:t>
      </w:r>
      <w:r w:rsidRPr="0076654A">
        <w:rPr>
          <w:rFonts w:ascii="Whitney Book" w:hAnsi="Whitney Book"/>
          <w:sz w:val="24"/>
          <w:szCs w:val="24"/>
          <w:lang w:val="fr-CA"/>
        </w:rPr>
        <w:t>;</w:t>
      </w:r>
    </w:p>
    <w:p w14:paraId="55477DEE" w14:textId="51B66CE2" w:rsidR="00C7198B" w:rsidRPr="0076654A" w:rsidRDefault="00C7198B" w:rsidP="009B25CF">
      <w:pPr>
        <w:pStyle w:val="ListParagraph"/>
        <w:numPr>
          <w:ilvl w:val="3"/>
          <w:numId w:val="2"/>
        </w:numPr>
        <w:rPr>
          <w:rFonts w:ascii="Whitney Book" w:hAnsi="Whitney Book"/>
          <w:sz w:val="24"/>
          <w:szCs w:val="24"/>
          <w:lang w:val="fr-CA"/>
        </w:rPr>
      </w:pPr>
      <w:r w:rsidRPr="0076654A">
        <w:rPr>
          <w:rFonts w:ascii="Whitney Book" w:hAnsi="Whitney Book"/>
          <w:sz w:val="24"/>
          <w:szCs w:val="24"/>
          <w:lang w:val="fr-CA"/>
        </w:rPr>
        <w:t xml:space="preserve">au moins un membre choisi par les employés </w:t>
      </w:r>
      <w:r w:rsidRPr="0076654A">
        <w:rPr>
          <w:rFonts w:ascii="Whitney Book" w:hAnsi="Whitney Book"/>
          <w:b/>
          <w:bCs/>
          <w:sz w:val="24"/>
          <w:szCs w:val="24"/>
          <w:lang w:val="fr-CA"/>
        </w:rPr>
        <w:t>non syndiqués</w:t>
      </w:r>
      <w:r w:rsidRPr="0076654A">
        <w:rPr>
          <w:rFonts w:ascii="Whitney Book" w:hAnsi="Whitney Book"/>
          <w:sz w:val="24"/>
          <w:szCs w:val="24"/>
          <w:lang w:val="fr-CA"/>
        </w:rPr>
        <w:t xml:space="preserve"> pour les représenter;</w:t>
      </w:r>
    </w:p>
    <w:p w14:paraId="0D9CC85F" w14:textId="43E5503E" w:rsidR="000F05DB" w:rsidRPr="0076654A" w:rsidRDefault="00C7198B" w:rsidP="000F05DB">
      <w:pPr>
        <w:pStyle w:val="ListParagraph"/>
        <w:numPr>
          <w:ilvl w:val="0"/>
          <w:numId w:val="2"/>
        </w:numPr>
        <w:rPr>
          <w:rFonts w:ascii="Whitney Book" w:hAnsi="Whitney Book"/>
          <w:sz w:val="24"/>
          <w:szCs w:val="24"/>
          <w:lang w:val="fr-CA"/>
        </w:rPr>
      </w:pPr>
      <w:r w:rsidRPr="0076654A">
        <w:rPr>
          <w:rFonts w:ascii="Whitney Book" w:hAnsi="Whitney Book"/>
          <w:sz w:val="24"/>
          <w:szCs w:val="24"/>
          <w:lang w:val="fr-CA"/>
        </w:rPr>
        <w:t xml:space="preserve">au moins la moitié des membres doivent être des </w:t>
      </w:r>
      <w:r w:rsidRPr="0076654A">
        <w:rPr>
          <w:rFonts w:ascii="Whitney Book" w:hAnsi="Whitney Book"/>
          <w:b/>
          <w:bCs/>
          <w:sz w:val="24"/>
          <w:szCs w:val="24"/>
          <w:lang w:val="fr-CA"/>
        </w:rPr>
        <w:t>femmes</w:t>
      </w:r>
      <w:r w:rsidRPr="0076654A">
        <w:rPr>
          <w:rFonts w:ascii="Whitney Book" w:hAnsi="Whitney Book"/>
          <w:sz w:val="24"/>
          <w:szCs w:val="24"/>
          <w:lang w:val="fr-CA"/>
        </w:rPr>
        <w:t>.</w:t>
      </w:r>
      <w:r w:rsidR="000F05DB" w:rsidRPr="0076654A">
        <w:rPr>
          <w:rFonts w:ascii="Whitney Book" w:hAnsi="Whitney Book"/>
          <w:sz w:val="24"/>
          <w:szCs w:val="24"/>
          <w:lang w:val="fr-CA"/>
        </w:rPr>
        <w:t xml:space="preserve"> </w:t>
      </w:r>
    </w:p>
    <w:p w14:paraId="161DC2AD" w14:textId="40F36CC5" w:rsidR="00C7198B" w:rsidRPr="0076654A" w:rsidRDefault="00C7198B" w:rsidP="000F05DB">
      <w:pPr>
        <w:rPr>
          <w:rFonts w:ascii="Whitney Book" w:hAnsi="Whitney Book"/>
          <w:sz w:val="24"/>
          <w:szCs w:val="24"/>
          <w:lang w:val="fr-CA"/>
        </w:rPr>
      </w:pPr>
      <w:r w:rsidRPr="0076654A">
        <w:rPr>
          <w:rFonts w:ascii="Whitney Book" w:hAnsi="Whitney Book"/>
          <w:sz w:val="24"/>
          <w:szCs w:val="24"/>
          <w:lang w:val="fr-CA"/>
        </w:rPr>
        <w:t xml:space="preserve">Il est important de noter que d’autres unités de négociation et des personnes non syndiquées seront représentées au sein de ce comité. </w:t>
      </w:r>
      <w:r w:rsidR="00C0455C" w:rsidRPr="0076654A">
        <w:rPr>
          <w:rFonts w:ascii="Whitney Book" w:hAnsi="Whitney Book"/>
          <w:sz w:val="24"/>
          <w:szCs w:val="24"/>
          <w:lang w:val="fr-CA"/>
        </w:rPr>
        <w:t>Il faut également se rappeler que le vote de l’employeur l’emporte, à moins que tous les représentant(e)s des employé</w:t>
      </w:r>
      <w:r w:rsidR="00FE64AB">
        <w:rPr>
          <w:rFonts w:ascii="Whitney Book" w:hAnsi="Whitney Book"/>
          <w:sz w:val="24"/>
          <w:szCs w:val="24"/>
          <w:lang w:val="fr-CA"/>
        </w:rPr>
        <w:t>(e)</w:t>
      </w:r>
      <w:r w:rsidR="00C0455C" w:rsidRPr="0076654A">
        <w:rPr>
          <w:rFonts w:ascii="Whitney Book" w:hAnsi="Whitney Book"/>
          <w:sz w:val="24"/>
          <w:szCs w:val="24"/>
          <w:lang w:val="fr-CA"/>
        </w:rPr>
        <w:t>s (c’est-à-dire les représentant(e)s syndicaux et non syndicaux) ne soient d’accord entre eux.</w:t>
      </w:r>
    </w:p>
    <w:p w14:paraId="6843C4DE" w14:textId="3D2CC736" w:rsidR="00C0455C" w:rsidRPr="0076654A" w:rsidRDefault="00C0455C" w:rsidP="000F05DB">
      <w:pPr>
        <w:rPr>
          <w:rFonts w:ascii="Whitney Book" w:hAnsi="Whitney Book"/>
          <w:sz w:val="24"/>
          <w:szCs w:val="24"/>
          <w:lang w:val="fr-CA"/>
        </w:rPr>
      </w:pPr>
      <w:r w:rsidRPr="0076654A">
        <w:rPr>
          <w:rFonts w:ascii="Whitney Book" w:hAnsi="Whitney Book"/>
          <w:sz w:val="24"/>
          <w:szCs w:val="24"/>
          <w:lang w:val="fr-CA"/>
        </w:rPr>
        <w:t xml:space="preserve">Une fois que le comité d’équité salariale est établi, l’employeur doit mettre à </w:t>
      </w:r>
      <w:r w:rsidR="0076654A" w:rsidRPr="0076654A">
        <w:rPr>
          <w:rFonts w:ascii="Whitney Book" w:hAnsi="Whitney Book"/>
          <w:sz w:val="24"/>
          <w:szCs w:val="24"/>
          <w:lang w:val="fr-CA"/>
        </w:rPr>
        <w:t xml:space="preserve">sa </w:t>
      </w:r>
      <w:r w:rsidRPr="0076654A">
        <w:rPr>
          <w:rFonts w:ascii="Whitney Book" w:hAnsi="Whitney Book"/>
          <w:sz w:val="24"/>
          <w:szCs w:val="24"/>
          <w:lang w:val="fr-CA"/>
        </w:rPr>
        <w:t xml:space="preserve">disposition des locaux et du matériel, selon les besoins, pour le travail </w:t>
      </w:r>
      <w:r w:rsidR="0076654A" w:rsidRPr="0076654A">
        <w:rPr>
          <w:rFonts w:ascii="Whitney Book" w:hAnsi="Whitney Book"/>
          <w:sz w:val="24"/>
          <w:szCs w:val="24"/>
          <w:lang w:val="fr-CA"/>
        </w:rPr>
        <w:t>que le comité effectue</w:t>
      </w:r>
      <w:r w:rsidRPr="0076654A">
        <w:rPr>
          <w:rFonts w:ascii="Whitney Book" w:hAnsi="Whitney Book"/>
          <w:sz w:val="24"/>
          <w:szCs w:val="24"/>
          <w:lang w:val="fr-CA"/>
        </w:rPr>
        <w:t>. L’employeur doit également permettre aux membres du comité de s’absenter de leur travail, au besoin, pour participer aux séances de formation et aux réunions du comité ainsi que pour accomplir leur travail en tant que membre du comité. Ce temps doit être considéré comme du temps de travail.</w:t>
      </w:r>
    </w:p>
    <w:p w14:paraId="1FF658E2" w14:textId="77777777" w:rsidR="00CB7F22" w:rsidRPr="0076654A" w:rsidRDefault="00036FE2">
      <w:pPr>
        <w:rPr>
          <w:lang w:val="fr-CA"/>
        </w:rPr>
      </w:pPr>
    </w:p>
    <w:sectPr w:rsidR="00CB7F22" w:rsidRPr="007665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A213" w14:textId="77777777" w:rsidR="00036FE2" w:rsidRDefault="00036FE2" w:rsidP="00FA3E21">
      <w:pPr>
        <w:spacing w:before="0" w:after="0" w:line="240" w:lineRule="auto"/>
      </w:pPr>
      <w:r>
        <w:separator/>
      </w:r>
    </w:p>
  </w:endnote>
  <w:endnote w:type="continuationSeparator" w:id="0">
    <w:p w14:paraId="49C68C42" w14:textId="77777777" w:rsidR="00036FE2" w:rsidRDefault="00036FE2" w:rsidP="00FA3E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Arial"/>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GothicE">
    <w:altName w:val="MS Gothic"/>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771F" w14:textId="77777777" w:rsidR="00FA3E21" w:rsidRDefault="00FA3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C053" w14:textId="77777777" w:rsidR="00FA3E21" w:rsidRDefault="00FA3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7CDC" w14:textId="77777777" w:rsidR="00FA3E21" w:rsidRDefault="00FA3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2003" w14:textId="77777777" w:rsidR="00036FE2" w:rsidRDefault="00036FE2" w:rsidP="00FA3E21">
      <w:pPr>
        <w:spacing w:before="0" w:after="0" w:line="240" w:lineRule="auto"/>
      </w:pPr>
      <w:r>
        <w:separator/>
      </w:r>
    </w:p>
  </w:footnote>
  <w:footnote w:type="continuationSeparator" w:id="0">
    <w:p w14:paraId="70D2FBE6" w14:textId="77777777" w:rsidR="00036FE2" w:rsidRDefault="00036FE2" w:rsidP="00FA3E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0C4A" w14:textId="77777777" w:rsidR="00FA3E21" w:rsidRDefault="00FA3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205C5" w14:textId="77777777" w:rsidR="00FA3E21" w:rsidRDefault="00FA3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3BA3" w14:textId="77777777" w:rsidR="00FA3E21" w:rsidRDefault="00FA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8B5"/>
    <w:multiLevelType w:val="hybridMultilevel"/>
    <w:tmpl w:val="A7D882E8"/>
    <w:lvl w:ilvl="0" w:tplc="10090015">
      <w:start w:val="1"/>
      <w:numFmt w:val="upperLetter"/>
      <w:lvlText w:val="%1."/>
      <w:lvlJc w:val="left"/>
      <w:pPr>
        <w:ind w:left="3960" w:hanging="360"/>
      </w:p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1" w15:restartNumberingAfterBreak="0">
    <w:nsid w:val="16863A02"/>
    <w:multiLevelType w:val="hybridMultilevel"/>
    <w:tmpl w:val="52F62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E9F4874"/>
    <w:multiLevelType w:val="hybridMultilevel"/>
    <w:tmpl w:val="ED187494"/>
    <w:lvl w:ilvl="0" w:tplc="10090015">
      <w:start w:val="1"/>
      <w:numFmt w:val="upp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E8"/>
    <w:rsid w:val="00036FE2"/>
    <w:rsid w:val="000A401D"/>
    <w:rsid w:val="000F05DB"/>
    <w:rsid w:val="00102C0D"/>
    <w:rsid w:val="00595895"/>
    <w:rsid w:val="0067688B"/>
    <w:rsid w:val="0076654A"/>
    <w:rsid w:val="009B25CF"/>
    <w:rsid w:val="009D0511"/>
    <w:rsid w:val="00C0455C"/>
    <w:rsid w:val="00C7198B"/>
    <w:rsid w:val="00D35831"/>
    <w:rsid w:val="00D51AE8"/>
    <w:rsid w:val="00D829D1"/>
    <w:rsid w:val="00E319A4"/>
    <w:rsid w:val="00E54EA4"/>
    <w:rsid w:val="00EC6F18"/>
    <w:rsid w:val="00F41E91"/>
    <w:rsid w:val="00F97FD1"/>
    <w:rsid w:val="00FA3E21"/>
    <w:rsid w:val="00FE64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DEBC27"/>
  <w15:docId w15:val="{3C27CD0E-C00E-4EB7-BDDE-FB5F5D26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hitney Book" w:eastAsiaTheme="minorHAnsi" w:hAnsi="Whitney Book"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E8"/>
    <w:pPr>
      <w:spacing w:before="120" w:after="200" w:line="264" w:lineRule="auto"/>
    </w:pPr>
    <w:rPr>
      <w:rFonts w:asciiTheme="minorHAnsi" w:hAnsiTheme="minorHAnsi"/>
      <w:color w:val="595959" w:themeColor="text1" w:themeTint="A6"/>
      <w:sz w:val="22"/>
      <w:szCs w:val="22"/>
      <w:lang w:val="en-US"/>
    </w:rPr>
  </w:style>
  <w:style w:type="paragraph" w:styleId="Heading2">
    <w:name w:val="heading 2"/>
    <w:basedOn w:val="Normal"/>
    <w:next w:val="Normal"/>
    <w:link w:val="Heading2Char"/>
    <w:uiPriority w:val="9"/>
    <w:unhideWhenUsed/>
    <w:qFormat/>
    <w:rsid w:val="000F05DB"/>
    <w:pPr>
      <w:keepNext/>
      <w:keepLines/>
      <w:spacing w:before="240" w:after="0"/>
      <w:contextualSpacing/>
      <w:outlineLvl w:val="1"/>
    </w:pPr>
    <w:rPr>
      <w:rFonts w:asciiTheme="majorHAnsi" w:eastAsiaTheme="majorEastAsia" w:hAnsiTheme="majorHAnsi" w:cstheme="majorBidi"/>
      <w:cap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5DB"/>
    <w:rPr>
      <w:rFonts w:asciiTheme="majorHAnsi" w:eastAsiaTheme="majorEastAsia" w:hAnsiTheme="majorHAnsi" w:cstheme="majorBidi"/>
      <w:caps/>
      <w:color w:val="2E74B5" w:themeColor="accent1" w:themeShade="BF"/>
      <w:szCs w:val="22"/>
      <w:lang w:val="en-US"/>
    </w:rPr>
  </w:style>
  <w:style w:type="paragraph" w:styleId="ListParagraph">
    <w:name w:val="List Paragraph"/>
    <w:basedOn w:val="Normal"/>
    <w:uiPriority w:val="34"/>
    <w:unhideWhenUsed/>
    <w:qFormat/>
    <w:rsid w:val="000F05DB"/>
    <w:pPr>
      <w:ind w:left="720"/>
      <w:contextualSpacing/>
    </w:pPr>
  </w:style>
  <w:style w:type="paragraph" w:styleId="Header">
    <w:name w:val="header"/>
    <w:basedOn w:val="Normal"/>
    <w:link w:val="HeaderChar"/>
    <w:uiPriority w:val="99"/>
    <w:unhideWhenUsed/>
    <w:rsid w:val="00FA3E2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FA3E21"/>
    <w:rPr>
      <w:rFonts w:asciiTheme="minorHAnsi" w:hAnsiTheme="minorHAnsi"/>
      <w:color w:val="595959" w:themeColor="text1" w:themeTint="A6"/>
      <w:sz w:val="22"/>
      <w:szCs w:val="22"/>
      <w:lang w:val="en-US"/>
    </w:rPr>
  </w:style>
  <w:style w:type="paragraph" w:styleId="Footer">
    <w:name w:val="footer"/>
    <w:basedOn w:val="Normal"/>
    <w:link w:val="FooterChar"/>
    <w:uiPriority w:val="99"/>
    <w:unhideWhenUsed/>
    <w:rsid w:val="00FA3E2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A3E21"/>
    <w:rPr>
      <w:rFonts w:asciiTheme="minorHAnsi" w:hAnsiTheme="minorHAnsi"/>
      <w:color w:val="595959" w:themeColor="text1" w:themeTint="A6"/>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Robin Fairchild</cp:lastModifiedBy>
  <cp:revision>2</cp:revision>
  <dcterms:created xsi:type="dcterms:W3CDTF">2021-09-29T20:07:00Z</dcterms:created>
  <dcterms:modified xsi:type="dcterms:W3CDTF">2021-09-29T20:07:00Z</dcterms:modified>
</cp:coreProperties>
</file>